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AE0467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850B799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3BA03C0E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D2CA5E7" w14:textId="6BD9A91F" w:rsidR="00BF3102" w:rsidRPr="00BF3102" w:rsidRDefault="002B328E" w:rsidP="00BF3102">
            <w:pPr>
              <w:pStyle w:val="Titel"/>
            </w:pPr>
            <w:r>
              <w:t>Bagger und Lader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4E546F8" w14:textId="63D2687B" w:rsidR="00FB079F" w:rsidRDefault="00FB079F" w:rsidP="00F11D9D">
            <w:pPr>
              <w:jc w:val="right"/>
            </w:pPr>
            <w:r>
              <w:t>Stand: TT.MM.</w:t>
            </w:r>
            <w:r w:rsidR="007324AD">
              <w:t>JJJJ</w:t>
            </w:r>
          </w:p>
        </w:tc>
      </w:tr>
      <w:tr w:rsidR="00FB079F" w14:paraId="24ED5D9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8FC7A81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8F48C17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AF3767" w14:textId="77777777" w:rsidR="00FB079F" w:rsidRDefault="00FB079F" w:rsidP="00F11D9D">
            <w:pPr>
              <w:pStyle w:val="berschrift1"/>
            </w:pPr>
          </w:p>
        </w:tc>
      </w:tr>
      <w:tr w:rsidR="008168DD" w14:paraId="561BF14D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12BFDF0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FB9ADBD" w14:textId="7F3E00C3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6B0EA6">
              <w:t xml:space="preserve"> Schrotthandel</w:t>
            </w:r>
          </w:p>
          <w:p w14:paraId="214B056D" w14:textId="68E19275" w:rsidR="008168DD" w:rsidRPr="00F11D9D" w:rsidRDefault="008168DD" w:rsidP="002B328E">
            <w:r w:rsidRPr="00F11D9D">
              <w:t>Tätigkeit</w:t>
            </w:r>
            <w:r w:rsidR="0008036B">
              <w:t>:</w:t>
            </w:r>
            <w:r w:rsidR="002B328E">
              <w:t xml:space="preserve"> Umgang mit Baggern und Ladern</w:t>
            </w:r>
          </w:p>
        </w:tc>
      </w:tr>
      <w:tr w:rsidR="00FB079F" w14:paraId="3C73C99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904F47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E2406E6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72974D4" w14:textId="77777777" w:rsidR="00FB079F" w:rsidRDefault="00FB079F" w:rsidP="00F11D9D">
            <w:pPr>
              <w:pStyle w:val="berschrift1"/>
            </w:pPr>
          </w:p>
        </w:tc>
      </w:tr>
      <w:tr w:rsidR="008168DD" w14:paraId="26886D6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2BA5A81" w14:textId="77777777" w:rsidR="008168DD" w:rsidRDefault="002B328E" w:rsidP="006B0EA6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CC01D9" wp14:editId="3F6FB96C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A13C7" w14:textId="77777777" w:rsidR="002B328E" w:rsidRDefault="002B328E" w:rsidP="006B0EA6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30ECE68" wp14:editId="51997120">
                  <wp:extent cx="612000" cy="536112"/>
                  <wp:effectExtent l="0" t="0" r="0" b="0"/>
                  <wp:docPr id="3" name="Grafik 3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A837B4" w14:textId="1C55AA19" w:rsidR="002B328E" w:rsidRPr="007D22D7" w:rsidRDefault="002B328E" w:rsidP="006B0EA6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6B4DE3" wp14:editId="5816ABFA">
                  <wp:extent cx="612000" cy="536112"/>
                  <wp:effectExtent l="0" t="0" r="0" b="0"/>
                  <wp:docPr id="4" name="Grafik 4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910B1CC" w14:textId="4AF56DEC" w:rsidR="002B328E" w:rsidRDefault="009C12E0" w:rsidP="006B0EA6">
            <w:pPr>
              <w:pStyle w:val="Listenebene1"/>
            </w:pPr>
            <w:r>
              <w:t>u</w:t>
            </w:r>
            <w:r w:rsidR="002B328E">
              <w:t>nkontrollierte Bewegung des Baggers oder Laders durch unsachgemäße Handhabung</w:t>
            </w:r>
          </w:p>
          <w:p w14:paraId="5081A564" w14:textId="77777777" w:rsidR="002B328E" w:rsidRDefault="002B328E" w:rsidP="006B0EA6">
            <w:pPr>
              <w:pStyle w:val="Listenebene1"/>
            </w:pPr>
            <w:r>
              <w:t>Umsturz des Baggers oder Laders</w:t>
            </w:r>
          </w:p>
          <w:p w14:paraId="18B2D5B5" w14:textId="6BDB051B" w:rsidR="002B328E" w:rsidRDefault="002B328E" w:rsidP="006B0EA6">
            <w:pPr>
              <w:pStyle w:val="Listenebene1"/>
            </w:pPr>
            <w:r>
              <w:t>An- bzw. Überfahren, Einquetschen bei Fahr-/Schwenkbewegungen des Baggers oder Laders</w:t>
            </w:r>
          </w:p>
          <w:p w14:paraId="1FBD3535" w14:textId="070DADB2" w:rsidR="002B328E" w:rsidRDefault="002B328E" w:rsidP="006B0EA6">
            <w:pPr>
              <w:pStyle w:val="Listenebene1"/>
            </w:pPr>
            <w:r>
              <w:t>Getroffen werden von herabfallenden oder wegfliegenden Schrotteilen</w:t>
            </w:r>
          </w:p>
          <w:p w14:paraId="38AEEB6D" w14:textId="77777777" w:rsidR="002B328E" w:rsidRDefault="002B328E" w:rsidP="006B0EA6">
            <w:pPr>
              <w:pStyle w:val="Listenebene1"/>
            </w:pPr>
            <w:r>
              <w:t>Abstürzen beim Auf- und Abstieg vom Bagger oder Lader</w:t>
            </w:r>
          </w:p>
          <w:p w14:paraId="298A7EC7" w14:textId="77777777" w:rsidR="002B328E" w:rsidRDefault="002B328E" w:rsidP="006B0EA6">
            <w:pPr>
              <w:pStyle w:val="Listenebene1"/>
            </w:pPr>
            <w:r>
              <w:t>Abstürzen bei Wartungs- oder Reparaturarbeiten auf dem Bagger oder Lader</w:t>
            </w:r>
          </w:p>
          <w:p w14:paraId="412E6B64" w14:textId="4B489CE7" w:rsidR="002B328E" w:rsidRDefault="002B328E" w:rsidP="006B0EA6">
            <w:pPr>
              <w:pStyle w:val="Listenebene1"/>
            </w:pPr>
            <w:r>
              <w:t>Explosion z. B. durch Sprengkörper im Schrott</w:t>
            </w:r>
          </w:p>
          <w:p w14:paraId="2CDA9FAA" w14:textId="77777777" w:rsidR="002B328E" w:rsidRDefault="002B328E" w:rsidP="006B0EA6">
            <w:pPr>
              <w:pStyle w:val="Listenebene1"/>
            </w:pPr>
            <w:r>
              <w:t>Brand durch brennbare Stoffe im Schrott</w:t>
            </w:r>
          </w:p>
          <w:p w14:paraId="5A2C0968" w14:textId="73C85107" w:rsidR="002B328E" w:rsidRDefault="009C12E0" w:rsidP="006B0EA6">
            <w:pPr>
              <w:pStyle w:val="Listenebene1"/>
            </w:pPr>
            <w:r>
              <w:t>e</w:t>
            </w:r>
            <w:r w:rsidR="002B328E">
              <w:t>lektrische Gefährdung</w:t>
            </w:r>
            <w:r w:rsidR="00F01278">
              <w:t xml:space="preserve">, </w:t>
            </w:r>
            <w:r w:rsidR="002B328E">
              <w:t xml:space="preserve">z. B. </w:t>
            </w:r>
            <w:r w:rsidR="0068668E">
              <w:t xml:space="preserve">durch </w:t>
            </w:r>
            <w:r w:rsidR="002B328E">
              <w:t>Freileitungen im Außenbereich</w:t>
            </w:r>
          </w:p>
          <w:p w14:paraId="576DB367" w14:textId="42B3E767" w:rsidR="008168DD" w:rsidRDefault="002B328E" w:rsidP="006B0EA6">
            <w:pPr>
              <w:pStyle w:val="Listenebene1"/>
            </w:pPr>
            <w:r>
              <w:t>Lärmgefährdung</w:t>
            </w:r>
            <w:r w:rsidR="00F01278">
              <w:t>,</w:t>
            </w:r>
            <w:r>
              <w:t xml:space="preserve"> z. B. beim Einfüllen und Verladen von Schrott</w:t>
            </w:r>
            <w:r w:rsidR="0068668E">
              <w:t xml:space="preserve"> oder durch</w:t>
            </w:r>
            <w:r>
              <w:t xml:space="preserve"> Maschinen</w:t>
            </w:r>
          </w:p>
        </w:tc>
      </w:tr>
      <w:tr w:rsidR="00FB079F" w14:paraId="598FA53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AD9F357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659322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6E63BC4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5ADD7E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D0A8B9D" w14:textId="5FABE691" w:rsidR="008168DD" w:rsidRDefault="002B328E" w:rsidP="006B0EA6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F2E62D3" wp14:editId="5191FDA9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92B21" w14:textId="7AD60F7E" w:rsidR="006B0EA6" w:rsidRDefault="006B0EA6" w:rsidP="006B0EA6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11D57E7" wp14:editId="5DC1E799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E5EB8" w14:textId="3FDA96F8" w:rsidR="002B328E" w:rsidRDefault="002B328E" w:rsidP="006B0EA6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4D5CE2F" wp14:editId="64280975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E8C7F" w14:textId="57C0CD43" w:rsidR="00171348" w:rsidRDefault="00171348" w:rsidP="006B0EA6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 w:rsidRPr="00133434">
              <w:rPr>
                <w:i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A8F571D" wp14:editId="080DA9DD">
                  <wp:extent cx="612000" cy="543456"/>
                  <wp:effectExtent l="0" t="0" r="0" b="9525"/>
                  <wp:docPr id="5" name="Grafik 5" descr="Symbolbild für den empfohlenen Einsatz eines Einweisers bei der Arbeit mit entsprechenden Fahrze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7F680" w14:textId="3C60911D" w:rsidR="002B328E" w:rsidRPr="007D22D7" w:rsidRDefault="002B328E" w:rsidP="007D22D7">
            <w:pPr>
              <w:spacing w:after="20"/>
              <w:jc w:val="center"/>
              <w:rPr>
                <w:i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F6B6065" w14:textId="3E4E3D2E" w:rsidR="002B328E" w:rsidRPr="002B328E" w:rsidRDefault="009C12E0" w:rsidP="006B0EA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2B328E" w:rsidRPr="002B328E">
              <w:rPr>
                <w:lang w:eastAsia="de-DE"/>
              </w:rPr>
              <w:t>m Einsatzort vorgehaltene Betriebsanleitung beachten</w:t>
            </w:r>
            <w:r w:rsidR="00F01278">
              <w:rPr>
                <w:lang w:eastAsia="de-DE"/>
              </w:rPr>
              <w:t xml:space="preserve">, </w:t>
            </w:r>
            <w:r w:rsidR="002B328E" w:rsidRPr="002B328E">
              <w:rPr>
                <w:lang w:eastAsia="de-DE"/>
              </w:rPr>
              <w:t>z.</w:t>
            </w:r>
            <w:r w:rsidR="002B328E">
              <w:rPr>
                <w:lang w:eastAsia="de-DE"/>
              </w:rPr>
              <w:t xml:space="preserve"> </w:t>
            </w:r>
            <w:r w:rsidR="002B328E" w:rsidRPr="002B328E">
              <w:rPr>
                <w:lang w:eastAsia="de-DE"/>
              </w:rPr>
              <w:t xml:space="preserve">B. </w:t>
            </w:r>
            <w:r w:rsidR="00F01278">
              <w:rPr>
                <w:lang w:eastAsia="de-DE"/>
              </w:rPr>
              <w:t xml:space="preserve">zur </w:t>
            </w:r>
            <w:r w:rsidR="002B328E" w:rsidRPr="002B328E">
              <w:rPr>
                <w:lang w:eastAsia="de-DE"/>
              </w:rPr>
              <w:t>Verwendung von Anbaugeräten</w:t>
            </w:r>
          </w:p>
          <w:p w14:paraId="455DC4EE" w14:textId="2ACA2612" w:rsidR="002B328E" w:rsidRPr="002B328E" w:rsidRDefault="006866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 xml:space="preserve">Geräte </w:t>
            </w:r>
            <w:r w:rsidR="002B328E">
              <w:rPr>
                <w:lang w:eastAsia="de-DE"/>
              </w:rPr>
              <w:t>v</w:t>
            </w:r>
            <w:r w:rsidR="002B328E" w:rsidRPr="002B328E">
              <w:rPr>
                <w:lang w:eastAsia="de-DE"/>
              </w:rPr>
              <w:t xml:space="preserve">or der Arbeitsaufnahme auf augenfällige Mängel hin </w:t>
            </w:r>
            <w:r>
              <w:rPr>
                <w:lang w:eastAsia="de-DE"/>
              </w:rPr>
              <w:t>prüfen</w:t>
            </w:r>
          </w:p>
          <w:p w14:paraId="3958A7D1" w14:textId="3F8F823B" w:rsidR="002B328E" w:rsidRPr="002B328E" w:rsidRDefault="009C12E0" w:rsidP="006B0EA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für </w:t>
            </w:r>
            <w:r w:rsidR="002B328E" w:rsidRPr="002B328E">
              <w:rPr>
                <w:lang w:eastAsia="de-DE"/>
              </w:rPr>
              <w:t>Bagger je nach Arbeitseinsatz die Abstützungen zur Stabilisierung benutzen</w:t>
            </w:r>
          </w:p>
          <w:p w14:paraId="192AD019" w14:textId="77777777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Geräte nicht durch zu schwere Schrotteile überlasten</w:t>
            </w:r>
          </w:p>
          <w:p w14:paraId="1A7E1A63" w14:textId="5DE0CBE8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Bagger im Hebezeug-Betrieb nur mit erforderlichen Sicherheitseinrichtungen einsetzen</w:t>
            </w:r>
          </w:p>
          <w:p w14:paraId="72C7107E" w14:textId="2E2E83F7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Personen aus Schwenk- und Fahrbereichen der Geräte fernhalten</w:t>
            </w:r>
          </w:p>
          <w:p w14:paraId="59D0AB61" w14:textId="77777777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 xml:space="preserve">Lasten grundsätzlich nicht über Personen </w:t>
            </w:r>
            <w:proofErr w:type="gramStart"/>
            <w:r w:rsidRPr="002B328E">
              <w:rPr>
                <w:lang w:eastAsia="de-DE"/>
              </w:rPr>
              <w:t>hinweg bewegen</w:t>
            </w:r>
            <w:proofErr w:type="gramEnd"/>
          </w:p>
          <w:p w14:paraId="354BA0F3" w14:textId="26C208FE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Geräte nur mit abgesenkter Arbeitseinrichtung verfahren</w:t>
            </w:r>
          </w:p>
          <w:p w14:paraId="316A55A8" w14:textId="1F777DC6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2B328E">
              <w:rPr>
                <w:lang w:eastAsia="de-DE"/>
              </w:rPr>
              <w:t>eine Personenmitnahme mit den Geräten</w:t>
            </w:r>
            <w:r w:rsidR="0068668E">
              <w:rPr>
                <w:lang w:eastAsia="de-DE"/>
              </w:rPr>
              <w:t xml:space="preserve"> zulassen</w:t>
            </w:r>
            <w:r w:rsidRPr="002B328E">
              <w:rPr>
                <w:lang w:eastAsia="de-DE"/>
              </w:rPr>
              <w:t xml:space="preserve"> </w:t>
            </w:r>
            <w:r w:rsidR="00F01278">
              <w:rPr>
                <w:lang w:eastAsia="de-DE"/>
              </w:rPr>
              <w:t xml:space="preserve">– </w:t>
            </w:r>
            <w:r w:rsidRPr="002B328E">
              <w:rPr>
                <w:lang w:eastAsia="de-DE"/>
              </w:rPr>
              <w:t>Ausnahme: auf vorgesehenen Plätzen</w:t>
            </w:r>
          </w:p>
          <w:p w14:paraId="5764DD87" w14:textId="207CE695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2B328E">
              <w:rPr>
                <w:lang w:eastAsia="de-DE"/>
              </w:rPr>
              <w:t>eine explosionsverdächtigen Gegenstände mit der Arbeitseinrichtung aufnehmen</w:t>
            </w:r>
          </w:p>
          <w:p w14:paraId="32C08D1C" w14:textId="77777777" w:rsidR="00E91F68" w:rsidRDefault="00E91F68" w:rsidP="006B0EA6">
            <w:pPr>
              <w:pStyle w:val="Listenebene1"/>
              <w:rPr>
                <w:lang w:eastAsia="de-DE"/>
              </w:rPr>
            </w:pPr>
            <w:r w:rsidRPr="00D47155">
              <w:rPr>
                <w:lang w:eastAsia="ar-SA"/>
              </w:rPr>
              <w:t>nur bei abgesichertem Fahrbereich oder mit Einweiser</w:t>
            </w:r>
            <w:r>
              <w:rPr>
                <w:lang w:eastAsia="ar-SA"/>
              </w:rPr>
              <w:t>in bzw. Einweiser rückwärtsfahren</w:t>
            </w:r>
          </w:p>
          <w:p w14:paraId="5BAA290D" w14:textId="3DEFC760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Sicherheitsabstand</w:t>
            </w:r>
            <w:r w:rsidR="00F01278">
              <w:rPr>
                <w:lang w:eastAsia="de-DE"/>
              </w:rPr>
              <w:t xml:space="preserve"> </w:t>
            </w:r>
            <w:r w:rsidRPr="002B328E">
              <w:rPr>
                <w:lang w:eastAsia="de-DE"/>
              </w:rPr>
              <w:t>zu spannungsführenden Leitungen einhalten</w:t>
            </w:r>
            <w:r w:rsidR="00F01278">
              <w:rPr>
                <w:lang w:eastAsia="de-DE"/>
              </w:rPr>
              <w:t xml:space="preserve"> – </w:t>
            </w:r>
            <w:r w:rsidR="00F01278" w:rsidRPr="002B328E">
              <w:rPr>
                <w:lang w:eastAsia="de-DE"/>
              </w:rPr>
              <w:t>mindestens 5 m bei unbekannter Spannung</w:t>
            </w:r>
          </w:p>
          <w:p w14:paraId="29F5BEFA" w14:textId="0F145B79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Persönliche Schutzausrüstung benutzen</w:t>
            </w:r>
            <w:r w:rsidR="00F01278">
              <w:rPr>
                <w:lang w:eastAsia="de-DE"/>
              </w:rPr>
              <w:t xml:space="preserve">, </w:t>
            </w:r>
            <w:r w:rsidRPr="002B328E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2B328E">
              <w:rPr>
                <w:lang w:eastAsia="de-DE"/>
              </w:rPr>
              <w:t>B. Warnweste, Sicherheitsschuhe, Gehörschutz</w:t>
            </w:r>
          </w:p>
          <w:p w14:paraId="53AC3BD6" w14:textId="725166E8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 w:rsidRPr="002B328E">
              <w:rPr>
                <w:lang w:eastAsia="de-DE"/>
              </w:rPr>
              <w:t>Kabinentür des Geräts geschlossen halten</w:t>
            </w:r>
            <w:r w:rsidR="0068668E">
              <w:rPr>
                <w:lang w:eastAsia="de-DE"/>
              </w:rPr>
              <w:t xml:space="preserve"> zur Vermeidung von</w:t>
            </w:r>
            <w:r w:rsidRPr="002B328E">
              <w:rPr>
                <w:lang w:eastAsia="de-DE"/>
              </w:rPr>
              <w:t xml:space="preserve"> </w:t>
            </w:r>
            <w:r w:rsidR="0068668E">
              <w:rPr>
                <w:lang w:eastAsia="de-DE"/>
              </w:rPr>
              <w:t xml:space="preserve">z. B. </w:t>
            </w:r>
            <w:r w:rsidRPr="002B328E">
              <w:rPr>
                <w:lang w:eastAsia="de-DE"/>
              </w:rPr>
              <w:t>Lärm- oder Staubeinwirkung</w:t>
            </w:r>
          </w:p>
          <w:p w14:paraId="1180515E" w14:textId="047043F1" w:rsidR="002B328E" w:rsidRPr="002B328E" w:rsidRDefault="002B328E" w:rsidP="006B0EA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2B328E">
              <w:rPr>
                <w:lang w:eastAsia="de-DE"/>
              </w:rPr>
              <w:t>ur die dafür vorgesehenen Aufstiege und Haltegriffe benutzen, nicht herabspringen</w:t>
            </w:r>
          </w:p>
          <w:p w14:paraId="6198958B" w14:textId="7946DA38" w:rsidR="008168DD" w:rsidRDefault="002B328E" w:rsidP="006B0EA6">
            <w:pPr>
              <w:pStyle w:val="Listenebene1"/>
            </w:pPr>
            <w:r>
              <w:rPr>
                <w:lang w:eastAsia="ar-SA"/>
              </w:rPr>
              <w:t>b</w:t>
            </w:r>
            <w:r w:rsidRPr="002B328E">
              <w:rPr>
                <w:lang w:eastAsia="ar-SA"/>
              </w:rPr>
              <w:t>ei Betriebsende: Lastaufnahmemittel absenken, Bremsen feststellen, gegen unbefugtes Benutzen sichern</w:t>
            </w:r>
          </w:p>
        </w:tc>
      </w:tr>
      <w:tr w:rsidR="00F12127" w14:paraId="7B0615F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93F992B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7E3FCEF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06B2F66" w14:textId="77777777" w:rsidR="00FB079F" w:rsidRDefault="00FB079F" w:rsidP="00F11D9D">
            <w:pPr>
              <w:pStyle w:val="berschrift1"/>
            </w:pPr>
          </w:p>
        </w:tc>
      </w:tr>
      <w:tr w:rsidR="009D7F7C" w14:paraId="137E82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E2AAFDE" w14:textId="741823D8" w:rsidR="009D7F7C" w:rsidRPr="007D22D7" w:rsidRDefault="009D7F7C" w:rsidP="006B0EA6">
            <w:pPr>
              <w:spacing w:after="20"/>
              <w:rPr>
                <w:i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80B16A6" w14:textId="77777777" w:rsidR="007E04A7" w:rsidRPr="002B328E" w:rsidRDefault="007E04A7" w:rsidP="007E04A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2B328E">
              <w:rPr>
                <w:lang w:eastAsia="de-DE"/>
              </w:rPr>
              <w:t>ei Mängeln, die die Sicherheit gefährden, die Geräte stillsetzen und sichern</w:t>
            </w:r>
          </w:p>
          <w:p w14:paraId="3C70B7C5" w14:textId="77777777" w:rsidR="007E04A7" w:rsidRDefault="007E04A7" w:rsidP="007E04A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2B328E">
              <w:rPr>
                <w:lang w:eastAsia="de-DE"/>
              </w:rPr>
              <w:t>eim Auffinden explosionsverdächtiger Gegenstände:</w:t>
            </w:r>
          </w:p>
          <w:p w14:paraId="4B46D5C2" w14:textId="77777777" w:rsidR="007E04A7" w:rsidRPr="002B328E" w:rsidRDefault="007E04A7" w:rsidP="007E04A7">
            <w:pPr>
              <w:pStyle w:val="Listenebene2"/>
              <w:rPr>
                <w:lang w:eastAsia="de-DE"/>
              </w:rPr>
            </w:pPr>
            <w:r w:rsidRPr="002B328E">
              <w:rPr>
                <w:lang w:eastAsia="de-DE"/>
              </w:rPr>
              <w:t>Arbeit sofort einstellen</w:t>
            </w:r>
          </w:p>
          <w:p w14:paraId="3D1B2C99" w14:textId="77777777" w:rsidR="007E04A7" w:rsidRDefault="007E04A7" w:rsidP="007E04A7">
            <w:pPr>
              <w:pStyle w:val="Listenebene2"/>
            </w:pPr>
            <w:r w:rsidRPr="002B328E">
              <w:rPr>
                <w:lang w:eastAsia="ar-SA"/>
              </w:rPr>
              <w:t>Fundstelle absperren und markieren</w:t>
            </w:r>
            <w:r>
              <w:t xml:space="preserve"> </w:t>
            </w:r>
          </w:p>
          <w:p w14:paraId="66A999CF" w14:textId="5063B61C" w:rsidR="002B328E" w:rsidRDefault="007142AD" w:rsidP="007E04A7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</w:tc>
      </w:tr>
      <w:tr w:rsidR="009D7F7C" w14:paraId="08887B5F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7727B91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DFB5AF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2EDDA82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AB3439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6F19C83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F2C6CFF" wp14:editId="465E6BB9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E0E45DA" w14:textId="77777777" w:rsidR="0008036B" w:rsidRDefault="007142AD" w:rsidP="006B0EA6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749A8433" w14:textId="37E7EE61" w:rsidR="007142AD" w:rsidRDefault="0008036B" w:rsidP="002B328E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347381">
              <w:t xml:space="preserve"> ist</w:t>
            </w:r>
            <w:r w:rsidR="00F06650">
              <w:t xml:space="preserve"> wo</w:t>
            </w:r>
            <w:r w:rsidR="00347381">
              <w:t>?</w:t>
            </w:r>
            <w:r w:rsidR="00F06650">
              <w:t>)</w:t>
            </w:r>
          </w:p>
          <w:p w14:paraId="66CE87B8" w14:textId="77777777" w:rsidR="007142AD" w:rsidRDefault="007142AD" w:rsidP="002B328E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C398CF7" w14:textId="77777777" w:rsidR="007142AD" w:rsidRDefault="00F06650" w:rsidP="002B328E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66E1A184" w14:textId="723384F5" w:rsidR="009D7F7C" w:rsidRDefault="00E53728" w:rsidP="002B328E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D93FAC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D93FAC">
              <w:t xml:space="preserve"> (Was?)</w:t>
            </w:r>
          </w:p>
          <w:p w14:paraId="78FE3139" w14:textId="30B728F3" w:rsidR="002B328E" w:rsidRDefault="00AD0AE3" w:rsidP="006B0EA6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A79D5E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A355A5D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BD87F72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B9E1433" w14:textId="77777777" w:rsidR="009D7F7C" w:rsidRDefault="009D7F7C" w:rsidP="00F11D9D">
            <w:pPr>
              <w:pStyle w:val="berschrift1"/>
            </w:pPr>
          </w:p>
        </w:tc>
      </w:tr>
      <w:tr w:rsidR="008822F8" w14:paraId="22AF3C8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F10A010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BD98424" w14:textId="79C5D8D3" w:rsidR="008822F8" w:rsidRPr="008822F8" w:rsidRDefault="006E445A" w:rsidP="006B0EA6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</w:tc>
      </w:tr>
    </w:tbl>
    <w:p w14:paraId="37B1227D" w14:textId="77777777" w:rsidR="000D5C63" w:rsidRDefault="00C82C24" w:rsidP="00357BA4">
      <w:r>
        <w:t>Datum, Unterschrift</w:t>
      </w:r>
    </w:p>
    <w:p w14:paraId="2184F865" w14:textId="77777777" w:rsidR="00C82C24" w:rsidRDefault="00C82C24" w:rsidP="00357BA4"/>
    <w:p w14:paraId="0539EC26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96F8" w14:textId="77777777" w:rsidR="00C367A1" w:rsidRDefault="00C367A1" w:rsidP="005C4990">
      <w:r>
        <w:separator/>
      </w:r>
    </w:p>
  </w:endnote>
  <w:endnote w:type="continuationSeparator" w:id="0">
    <w:p w14:paraId="170634D6" w14:textId="77777777" w:rsidR="00C367A1" w:rsidRDefault="00C367A1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CB61" w14:textId="77777777" w:rsidR="00C367A1" w:rsidRDefault="00C367A1" w:rsidP="005C4990">
      <w:r>
        <w:separator/>
      </w:r>
    </w:p>
  </w:footnote>
  <w:footnote w:type="continuationSeparator" w:id="0">
    <w:p w14:paraId="725A5EB9" w14:textId="77777777" w:rsidR="00C367A1" w:rsidRDefault="00C367A1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FB5237C0"/>
    <w:lvl w:ilvl="0" w:tplc="52B68DFA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D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6471"/>
    <w:rsid w:val="001140B7"/>
    <w:rsid w:val="00116FE4"/>
    <w:rsid w:val="001207AD"/>
    <w:rsid w:val="001213D2"/>
    <w:rsid w:val="00135960"/>
    <w:rsid w:val="001400E0"/>
    <w:rsid w:val="001461D3"/>
    <w:rsid w:val="00154F62"/>
    <w:rsid w:val="00171348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B328E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47381"/>
    <w:rsid w:val="00357BA4"/>
    <w:rsid w:val="00360C1D"/>
    <w:rsid w:val="003634FE"/>
    <w:rsid w:val="00371EB2"/>
    <w:rsid w:val="00380E94"/>
    <w:rsid w:val="00380F97"/>
    <w:rsid w:val="00381653"/>
    <w:rsid w:val="00384451"/>
    <w:rsid w:val="00395405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8E"/>
    <w:rsid w:val="00695440"/>
    <w:rsid w:val="006B0EA6"/>
    <w:rsid w:val="006B16C8"/>
    <w:rsid w:val="006B2F85"/>
    <w:rsid w:val="006B522F"/>
    <w:rsid w:val="006C6F1C"/>
    <w:rsid w:val="006D1AD3"/>
    <w:rsid w:val="006D591D"/>
    <w:rsid w:val="006E0C23"/>
    <w:rsid w:val="006E3E97"/>
    <w:rsid w:val="006E445A"/>
    <w:rsid w:val="00700A0C"/>
    <w:rsid w:val="00704AE0"/>
    <w:rsid w:val="00711B2F"/>
    <w:rsid w:val="007142AD"/>
    <w:rsid w:val="00717355"/>
    <w:rsid w:val="00731C2C"/>
    <w:rsid w:val="007324AD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4A7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4031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D690E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12E0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C3AA7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367A1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77279"/>
    <w:rsid w:val="00D92536"/>
    <w:rsid w:val="00D93FAC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742BF"/>
    <w:rsid w:val="00E8151F"/>
    <w:rsid w:val="00E81721"/>
    <w:rsid w:val="00E85005"/>
    <w:rsid w:val="00E91F68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278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A741E"/>
    <w:rsid w:val="00FB079F"/>
    <w:rsid w:val="00FB6F6D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5096E"/>
  <w15:docId w15:val="{3D7C592E-705B-43B4-BF36-D3113E22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6B0EA6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2B328E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5ADF-461F-49DA-916B-382C9113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4-2 - Bagger und Lader im Schrotthandel - Muster-Betriebsanweisung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4-2 - Bagger und Lader im Schrotthandel - Muster-Betriebsanweisung</dc:title>
  <dc:creator>Berufsgenossenschaft Handel und Warenlogistik (BGHW)</dc:creator>
  <cp:lastModifiedBy>Richarz, Saskia</cp:lastModifiedBy>
  <cp:revision>20</cp:revision>
  <cp:lastPrinted>2024-07-19T05:45:00Z</cp:lastPrinted>
  <dcterms:created xsi:type="dcterms:W3CDTF">2024-08-29T13:17:00Z</dcterms:created>
  <dcterms:modified xsi:type="dcterms:W3CDTF">2026-03-27T03:38:00Z</dcterms:modified>
</cp:coreProperties>
</file>