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5CA68741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10FEAFBA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15A81F28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6DBFF7ED" w14:textId="2F722B9F" w:rsidR="00BF3102" w:rsidRPr="00BF3102" w:rsidRDefault="00985203" w:rsidP="00BF3102">
            <w:pPr>
              <w:pStyle w:val="Titel"/>
            </w:pPr>
            <w:r>
              <w:t xml:space="preserve">Hydraulische, pneumatische </w:t>
            </w:r>
            <w:r w:rsidR="00F42A4E">
              <w:br w:type="textWrapping" w:clear="all"/>
            </w:r>
            <w:r>
              <w:t>oder mechanische Pressen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78973A5A" w14:textId="5929DBAE" w:rsidR="00FB079F" w:rsidRDefault="00FB079F" w:rsidP="00F11D9D">
            <w:pPr>
              <w:jc w:val="right"/>
            </w:pPr>
            <w:r>
              <w:t>Stand: TT.MM.</w:t>
            </w:r>
            <w:r w:rsidR="00582036">
              <w:t>JJJJ</w:t>
            </w:r>
          </w:p>
        </w:tc>
      </w:tr>
      <w:tr w:rsidR="00FB079F" w14:paraId="06C4030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B9FAC7D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7A93C7C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2822B4C" w14:textId="77777777" w:rsidR="00FB079F" w:rsidRDefault="00FB079F" w:rsidP="00F11D9D">
            <w:pPr>
              <w:pStyle w:val="berschrift1"/>
            </w:pPr>
          </w:p>
        </w:tc>
      </w:tr>
      <w:tr w:rsidR="008168DD" w14:paraId="5FF77105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28B556FF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4FD74F99" w14:textId="2588C930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972890">
              <w:t xml:space="preserve"> </w:t>
            </w:r>
            <w:r w:rsidR="00972890" w:rsidRPr="00DA29C2">
              <w:t>Metall</w:t>
            </w:r>
            <w:r w:rsidR="00972890">
              <w:t>v</w:t>
            </w:r>
            <w:r w:rsidR="00972890" w:rsidRPr="00DA29C2">
              <w:t>erarbeitung</w:t>
            </w:r>
          </w:p>
          <w:p w14:paraId="12158E0E" w14:textId="0F15E08F" w:rsidR="00985203" w:rsidRPr="00F11D9D" w:rsidRDefault="008168DD" w:rsidP="00985203">
            <w:r w:rsidRPr="00F11D9D">
              <w:t>Tätigkeit</w:t>
            </w:r>
            <w:r w:rsidR="0008036B">
              <w:t>:</w:t>
            </w:r>
            <w:r w:rsidR="00237C72">
              <w:t xml:space="preserve"> </w:t>
            </w:r>
            <w:r w:rsidR="00985203" w:rsidRPr="00DA29C2">
              <w:t>Umgang mit kraftbetriebenen Pressen</w:t>
            </w:r>
          </w:p>
        </w:tc>
      </w:tr>
      <w:tr w:rsidR="00FB079F" w14:paraId="1B36147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2B7C707" w14:textId="77777777" w:rsidR="00FB079F" w:rsidRPr="00F42A4E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F5B14D5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43B1F8B" w14:textId="77777777" w:rsidR="00FB079F" w:rsidRDefault="00FB079F" w:rsidP="00F11D9D">
            <w:pPr>
              <w:pStyle w:val="berschrift1"/>
            </w:pPr>
          </w:p>
        </w:tc>
      </w:tr>
      <w:tr w:rsidR="008168DD" w14:paraId="0EDF821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2F0E4D8" w14:textId="77777777" w:rsidR="008168DD" w:rsidRPr="00F42A4E" w:rsidRDefault="00985203" w:rsidP="00F42A4E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42A4E">
              <w:rPr>
                <w:noProof/>
                <w:color w:val="000000" w:themeColor="text1"/>
              </w:rPr>
              <w:drawing>
                <wp:inline distT="0" distB="0" distL="0" distR="0" wp14:anchorId="272654FF" wp14:editId="3B8BE69C">
                  <wp:extent cx="612000" cy="536112"/>
                  <wp:effectExtent l="0" t="0" r="0" b="0"/>
                  <wp:docPr id="1" name="Grafik 1" descr="Warnzeichen „Warnung vor Handverletzungen“ (M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E27FF8" w14:textId="3EB25DE7" w:rsidR="00985203" w:rsidRPr="00F42A4E" w:rsidRDefault="00985203" w:rsidP="00F42A4E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42A4E">
              <w:rPr>
                <w:noProof/>
                <w:color w:val="000000" w:themeColor="text1"/>
              </w:rPr>
              <w:drawing>
                <wp:inline distT="0" distB="0" distL="0" distR="0" wp14:anchorId="5BC92BB3" wp14:editId="3AC0ABCE">
                  <wp:extent cx="612000" cy="536112"/>
                  <wp:effectExtent l="0" t="0" r="0" b="0"/>
                  <wp:docPr id="3" name="Grafik 3" descr="Warnzeichen „Warnung vor Hindernissen am Boden“ (W007) gemäß ASR A1.3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41EAB39" w14:textId="77777777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Quetschen und Scheren zwischen Ober- und Unterwerkzeug beim Niedergang des Stößels</w:t>
            </w:r>
          </w:p>
          <w:p w14:paraId="479B76F5" w14:textId="1BA759E2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Getroffen werden von wegfliegenden Metallteilen, z.</w:t>
            </w:r>
            <w:r w:rsidR="001C464C">
              <w:rPr>
                <w:lang w:eastAsia="ar-SA"/>
              </w:rPr>
              <w:t xml:space="preserve"> </w:t>
            </w:r>
            <w:r w:rsidRPr="00985203">
              <w:rPr>
                <w:lang w:eastAsia="ar-SA"/>
              </w:rPr>
              <w:t>B. von Splittern bei Werkzeugbruch</w:t>
            </w:r>
          </w:p>
          <w:p w14:paraId="322F7942" w14:textId="77777777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Schneiden oder Stechen an scharfkantigen oder spitzen Werkstücken</w:t>
            </w:r>
          </w:p>
          <w:p w14:paraId="624BB42A" w14:textId="34A44270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Stolpern, Stürzen, Rutschen</w:t>
            </w:r>
            <w:r w:rsidR="00F42A4E">
              <w:rPr>
                <w:lang w:eastAsia="ar-SA"/>
              </w:rPr>
              <w:t>,</w:t>
            </w:r>
            <w:r w:rsidRPr="00985203">
              <w:rPr>
                <w:lang w:eastAsia="ar-SA"/>
              </w:rPr>
              <w:t xml:space="preserve"> z.</w:t>
            </w:r>
            <w:r w:rsidR="001C464C">
              <w:rPr>
                <w:lang w:eastAsia="ar-SA"/>
              </w:rPr>
              <w:t xml:space="preserve"> </w:t>
            </w:r>
            <w:r w:rsidRPr="00985203">
              <w:rPr>
                <w:lang w:eastAsia="ar-SA"/>
              </w:rPr>
              <w:t>B. durch am Boden liegende Materialreste oder Ölverschmutzungen</w:t>
            </w:r>
          </w:p>
          <w:p w14:paraId="0D4B8B46" w14:textId="253A70B6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proofErr w:type="spellStart"/>
            <w:r w:rsidRPr="00985203">
              <w:rPr>
                <w:lang w:eastAsia="ar-SA"/>
              </w:rPr>
              <w:t>Körperdurchströmung</w:t>
            </w:r>
            <w:proofErr w:type="spellEnd"/>
            <w:r w:rsidRPr="00985203">
              <w:rPr>
                <w:lang w:eastAsia="ar-SA"/>
              </w:rPr>
              <w:t xml:space="preserve"> durch schadhafte elektrische Einrichtungen der Presse</w:t>
            </w:r>
          </w:p>
          <w:p w14:paraId="262AB201" w14:textId="77777777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Gehörschädigung durch Maschinenlärm</w:t>
            </w:r>
          </w:p>
          <w:p w14:paraId="4EFBA555" w14:textId="663E9C3B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Verbrennen an heißen Oberflächen, z.</w:t>
            </w:r>
            <w:r w:rsidR="001C464C">
              <w:rPr>
                <w:lang w:eastAsia="ar-SA"/>
              </w:rPr>
              <w:t xml:space="preserve"> </w:t>
            </w:r>
            <w:r w:rsidRPr="00985203">
              <w:rPr>
                <w:lang w:eastAsia="ar-SA"/>
              </w:rPr>
              <w:t>B. an Hydraulikaggregaten</w:t>
            </w:r>
          </w:p>
          <w:p w14:paraId="2D541CBE" w14:textId="0EF84A14" w:rsidR="008168DD" w:rsidRDefault="00985203" w:rsidP="00985203">
            <w:pPr>
              <w:pStyle w:val="Listenebene1"/>
            </w:pPr>
            <w:r w:rsidRPr="00985203">
              <w:rPr>
                <w:lang w:eastAsia="ar-SA"/>
              </w:rPr>
              <w:t>Erkrankung des Muskel- und Skelettsystems, z.</w:t>
            </w:r>
            <w:r w:rsidR="001C464C">
              <w:rPr>
                <w:lang w:eastAsia="ar-SA"/>
              </w:rPr>
              <w:t xml:space="preserve"> </w:t>
            </w:r>
            <w:r w:rsidRPr="00985203">
              <w:rPr>
                <w:lang w:eastAsia="ar-SA"/>
              </w:rPr>
              <w:t>B. durch einseitige Einlegearbeit</w:t>
            </w:r>
          </w:p>
        </w:tc>
      </w:tr>
      <w:tr w:rsidR="00FB079F" w14:paraId="4FF9F8F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F8E5066" w14:textId="77777777" w:rsidR="00FB079F" w:rsidRPr="00F42A4E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1AF1AB2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59FD6A3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41A138D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51C1506" w14:textId="77777777" w:rsidR="008168DD" w:rsidRPr="00F42A4E" w:rsidRDefault="00985203" w:rsidP="00F42A4E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42A4E">
              <w:rPr>
                <w:noProof/>
                <w:color w:val="000000" w:themeColor="text1"/>
              </w:rPr>
              <w:drawing>
                <wp:inline distT="0" distB="0" distL="0" distR="0" wp14:anchorId="66B53EB1" wp14:editId="6A8D88A6">
                  <wp:extent cx="612000" cy="612000"/>
                  <wp:effectExtent l="0" t="0" r="0" b="0"/>
                  <wp:docPr id="4" name="Grafik 4" descr="Verbotszeichen „Hineinfassen verboten“ (P01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3A8B8" w14:textId="77777777" w:rsidR="00985203" w:rsidRPr="00F42A4E" w:rsidRDefault="00985203" w:rsidP="00F42A4E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42A4E">
              <w:rPr>
                <w:noProof/>
                <w:color w:val="000000" w:themeColor="text1"/>
              </w:rPr>
              <w:drawing>
                <wp:inline distT="0" distB="0" distL="0" distR="0" wp14:anchorId="1E619F20" wp14:editId="7BE43740">
                  <wp:extent cx="612000" cy="613226"/>
                  <wp:effectExtent l="0" t="0" r="0" b="0"/>
                  <wp:docPr id="5" name="Grafik 5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4DD0D" w14:textId="37030CC9" w:rsidR="00985203" w:rsidRPr="00F42A4E" w:rsidRDefault="00985203" w:rsidP="00F42A4E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42A4E">
              <w:rPr>
                <w:noProof/>
                <w:color w:val="000000" w:themeColor="text1"/>
              </w:rPr>
              <w:drawing>
                <wp:inline distT="0" distB="0" distL="0" distR="0" wp14:anchorId="0B0E4E1E" wp14:editId="72245589">
                  <wp:extent cx="612000" cy="613226"/>
                  <wp:effectExtent l="0" t="0" r="0" b="0"/>
                  <wp:docPr id="6" name="Grafik 6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22724F2" w14:textId="77777777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Betriebsanleitung des Pressenherstellers beachten</w:t>
            </w:r>
          </w:p>
          <w:p w14:paraId="62C1551E" w14:textId="77777777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Arbeit an der Presse erst aufnehmen, nachdem:</w:t>
            </w:r>
          </w:p>
          <w:p w14:paraId="3DD081E1" w14:textId="43D029F5" w:rsidR="00DC16AD" w:rsidRDefault="00DC16AD" w:rsidP="00985203">
            <w:pPr>
              <w:pStyle w:val="Listenebene2"/>
              <w:rPr>
                <w:lang w:eastAsia="ar-SA"/>
              </w:rPr>
            </w:pPr>
            <w:r>
              <w:rPr>
                <w:lang w:eastAsia="ar-SA"/>
              </w:rPr>
              <w:t xml:space="preserve">die </w:t>
            </w:r>
            <w:r w:rsidRPr="00985203">
              <w:rPr>
                <w:lang w:eastAsia="ar-SA"/>
              </w:rPr>
              <w:t>Presse einer Prüfung auf augenfällige Mängel hin unter</w:t>
            </w:r>
            <w:r>
              <w:rPr>
                <w:lang w:eastAsia="ar-SA"/>
              </w:rPr>
              <w:t xml:space="preserve">zogen wurde inkl. einer </w:t>
            </w:r>
            <w:r w:rsidRPr="00EE6EE0">
              <w:t>Funktionsprobe der Schutzeinrichtungen</w:t>
            </w:r>
          </w:p>
          <w:p w14:paraId="2DEB4DD2" w14:textId="4EE8389B" w:rsidR="00985203" w:rsidRPr="00985203" w:rsidRDefault="00985203" w:rsidP="00985203">
            <w:pPr>
              <w:pStyle w:val="Listenebene2"/>
              <w:rPr>
                <w:lang w:eastAsia="ar-SA"/>
              </w:rPr>
            </w:pPr>
            <w:r w:rsidRPr="00985203">
              <w:rPr>
                <w:lang w:eastAsia="ar-SA"/>
              </w:rPr>
              <w:t>d</w:t>
            </w:r>
            <w:r w:rsidR="00F42A4E">
              <w:rPr>
                <w:lang w:eastAsia="ar-SA"/>
              </w:rPr>
              <w:t>ie</w:t>
            </w:r>
            <w:r w:rsidRPr="00985203">
              <w:rPr>
                <w:lang w:eastAsia="ar-SA"/>
              </w:rPr>
              <w:t xml:space="preserve"> beauftragte</w:t>
            </w:r>
            <w:r w:rsidR="00F42A4E">
              <w:rPr>
                <w:lang w:eastAsia="ar-SA"/>
              </w:rPr>
              <w:t>, fachkundige</w:t>
            </w:r>
            <w:r w:rsidRPr="00985203">
              <w:rPr>
                <w:i/>
                <w:lang w:eastAsia="ar-SA"/>
              </w:rPr>
              <w:t xml:space="preserve"> </w:t>
            </w:r>
            <w:r w:rsidR="00F42A4E">
              <w:rPr>
                <w:lang w:eastAsia="ar-SA"/>
              </w:rPr>
              <w:t>Person</w:t>
            </w:r>
            <w:r w:rsidRPr="00F42A4E">
              <w:rPr>
                <w:lang w:eastAsia="ar-SA"/>
              </w:rPr>
              <w:t xml:space="preserve"> die Presse eingerichtet und die beauftragte Kontrollperson</w:t>
            </w:r>
            <w:r w:rsidRPr="00985203">
              <w:rPr>
                <w:lang w:eastAsia="ar-SA"/>
              </w:rPr>
              <w:t xml:space="preserve"> die Presse freigegeben hat</w:t>
            </w:r>
          </w:p>
          <w:p w14:paraId="371536AC" w14:textId="71EA6A8C" w:rsidR="00985203" w:rsidRPr="00985203" w:rsidRDefault="00985203" w:rsidP="00985203">
            <w:pPr>
              <w:pStyle w:val="Listenebene2"/>
              <w:rPr>
                <w:lang w:eastAsia="ar-SA"/>
              </w:rPr>
            </w:pPr>
            <w:r w:rsidRPr="00985203">
              <w:rPr>
                <w:lang w:eastAsia="ar-SA"/>
              </w:rPr>
              <w:t>die Betriebsart</w:t>
            </w:r>
            <w:r w:rsidR="00F42A4E">
              <w:rPr>
                <w:lang w:eastAsia="ar-SA"/>
              </w:rPr>
              <w:t xml:space="preserve">, d. h. </w:t>
            </w:r>
            <w:r w:rsidRPr="00985203">
              <w:rPr>
                <w:lang w:eastAsia="ar-SA"/>
              </w:rPr>
              <w:t>Dauer- oder Einzelhub</w:t>
            </w:r>
            <w:r w:rsidR="00F42A4E">
              <w:rPr>
                <w:lang w:eastAsia="ar-SA"/>
              </w:rPr>
              <w:t>,</w:t>
            </w:r>
            <w:r w:rsidRPr="00985203">
              <w:rPr>
                <w:lang w:eastAsia="ar-SA"/>
              </w:rPr>
              <w:t xml:space="preserve"> eingestellt ist</w:t>
            </w:r>
          </w:p>
          <w:p w14:paraId="43DF45F7" w14:textId="77777777" w:rsidR="00985203" w:rsidRPr="00985203" w:rsidRDefault="00985203" w:rsidP="00985203">
            <w:pPr>
              <w:pStyle w:val="Listenebene2"/>
              <w:rPr>
                <w:lang w:eastAsia="ar-SA"/>
              </w:rPr>
            </w:pPr>
            <w:r w:rsidRPr="00985203">
              <w:rPr>
                <w:lang w:eastAsia="ar-SA"/>
              </w:rPr>
              <w:t>die Betätigungsart eingestellt ist</w:t>
            </w:r>
          </w:p>
          <w:p w14:paraId="678BFAA1" w14:textId="77777777" w:rsidR="00985203" w:rsidRPr="00985203" w:rsidRDefault="00985203" w:rsidP="00985203">
            <w:pPr>
              <w:pStyle w:val="Listenebene2"/>
              <w:rPr>
                <w:lang w:eastAsia="ar-SA"/>
              </w:rPr>
            </w:pPr>
            <w:r w:rsidRPr="00985203">
              <w:rPr>
                <w:lang w:eastAsia="ar-SA"/>
              </w:rPr>
              <w:t>die Kontrollperson den Schlüssel am Betriebsartenschalter abgezogen hat</w:t>
            </w:r>
          </w:p>
          <w:p w14:paraId="250B3FE8" w14:textId="69A47350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Arbeits- und Verkehrsbereiche freihalten</w:t>
            </w:r>
            <w:r w:rsidR="00F42A4E">
              <w:rPr>
                <w:lang w:eastAsia="ar-SA"/>
              </w:rPr>
              <w:t xml:space="preserve">, </w:t>
            </w:r>
            <w:r w:rsidRPr="00985203">
              <w:rPr>
                <w:lang w:eastAsia="ar-SA"/>
              </w:rPr>
              <w:t>z.</w:t>
            </w:r>
            <w:r w:rsidR="00F42A4E">
              <w:rPr>
                <w:lang w:eastAsia="ar-SA"/>
              </w:rPr>
              <w:t xml:space="preserve"> </w:t>
            </w:r>
            <w:r w:rsidRPr="00985203">
              <w:rPr>
                <w:lang w:eastAsia="ar-SA"/>
              </w:rPr>
              <w:t>B. herabgefallene Materialreste wegräumen, Ölverschmutzungen beseitigen</w:t>
            </w:r>
          </w:p>
          <w:p w14:paraId="3B9F6519" w14:textId="21739D47" w:rsidR="00985203" w:rsidRPr="00985203" w:rsidRDefault="001C464C" w:rsidP="00985203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k</w:t>
            </w:r>
            <w:r w:rsidR="00985203" w:rsidRPr="00985203">
              <w:rPr>
                <w:lang w:eastAsia="ar-SA"/>
              </w:rPr>
              <w:t>einen Schmuck tragen</w:t>
            </w:r>
          </w:p>
          <w:p w14:paraId="6CF652AF" w14:textId="6E17F5CB" w:rsidR="00985203" w:rsidRPr="00985203" w:rsidRDefault="001C464C" w:rsidP="00985203">
            <w:pPr>
              <w:pStyle w:val="Listenebene1"/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e</w:t>
            </w:r>
            <w:r w:rsidR="00985203" w:rsidRPr="00985203">
              <w:rPr>
                <w:lang w:eastAsia="ar-SA"/>
              </w:rPr>
              <w:t>ng anliegende</w:t>
            </w:r>
            <w:proofErr w:type="gramEnd"/>
            <w:r w:rsidR="00985203" w:rsidRPr="00985203">
              <w:rPr>
                <w:lang w:eastAsia="ar-SA"/>
              </w:rPr>
              <w:t xml:space="preserve"> Kleidung tragen</w:t>
            </w:r>
            <w:r w:rsidR="00E27EC8">
              <w:rPr>
                <w:lang w:eastAsia="ar-SA"/>
              </w:rPr>
              <w:t>,</w:t>
            </w:r>
            <w:r w:rsidR="00985203" w:rsidRPr="00985203">
              <w:rPr>
                <w:lang w:eastAsia="ar-SA"/>
              </w:rPr>
              <w:t xml:space="preserve"> offenes Haar </w:t>
            </w:r>
            <w:r w:rsidR="00F42A4E" w:rsidRPr="00985203">
              <w:rPr>
                <w:lang w:eastAsia="ar-SA"/>
              </w:rPr>
              <w:t>z.</w:t>
            </w:r>
            <w:r w:rsidR="00F42A4E">
              <w:rPr>
                <w:lang w:eastAsia="ar-SA"/>
              </w:rPr>
              <w:t xml:space="preserve"> </w:t>
            </w:r>
            <w:r w:rsidR="00F42A4E" w:rsidRPr="00985203">
              <w:rPr>
                <w:lang w:eastAsia="ar-SA"/>
              </w:rPr>
              <w:t xml:space="preserve">B. mit einem Haarnetz </w:t>
            </w:r>
            <w:r w:rsidR="00985203" w:rsidRPr="00985203">
              <w:rPr>
                <w:lang w:eastAsia="ar-SA"/>
              </w:rPr>
              <w:t>abdecken</w:t>
            </w:r>
          </w:p>
          <w:p w14:paraId="40CF0546" w14:textId="622B2866" w:rsid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Persönliche Schutzausrüstung</w:t>
            </w:r>
            <w:r w:rsidR="00F42A4E">
              <w:rPr>
                <w:lang w:eastAsia="ar-SA"/>
              </w:rPr>
              <w:t xml:space="preserve"> </w:t>
            </w:r>
            <w:r w:rsidRPr="00985203">
              <w:rPr>
                <w:lang w:eastAsia="ar-SA"/>
              </w:rPr>
              <w:t>benutzen</w:t>
            </w:r>
            <w:r w:rsidR="00F42A4E">
              <w:rPr>
                <w:lang w:eastAsia="ar-SA"/>
              </w:rPr>
              <w:t>:</w:t>
            </w:r>
          </w:p>
          <w:p w14:paraId="7C259635" w14:textId="173DB25E" w:rsidR="00F42A4E" w:rsidRDefault="00F42A4E" w:rsidP="00F42A4E">
            <w:pPr>
              <w:pStyle w:val="Listenebene2"/>
              <w:rPr>
                <w:lang w:eastAsia="ar-SA"/>
              </w:rPr>
            </w:pPr>
            <w:r w:rsidRPr="00985203">
              <w:rPr>
                <w:lang w:eastAsia="ar-SA"/>
              </w:rPr>
              <w:t>schnittfeste Schutzhandschuhe</w:t>
            </w:r>
          </w:p>
          <w:p w14:paraId="34F0713A" w14:textId="1ED82320" w:rsidR="00F42A4E" w:rsidRDefault="00F42A4E" w:rsidP="00F42A4E">
            <w:pPr>
              <w:pStyle w:val="Listenebene2"/>
              <w:rPr>
                <w:lang w:eastAsia="ar-SA"/>
              </w:rPr>
            </w:pPr>
            <w:r w:rsidRPr="00985203">
              <w:rPr>
                <w:lang w:eastAsia="ar-SA"/>
              </w:rPr>
              <w:t>Sicherheitsschuhe</w:t>
            </w:r>
          </w:p>
          <w:p w14:paraId="64C84DED" w14:textId="719B5722" w:rsidR="00F42A4E" w:rsidRPr="00985203" w:rsidRDefault="00F42A4E" w:rsidP="00F42A4E">
            <w:pPr>
              <w:pStyle w:val="Listenebene2"/>
              <w:rPr>
                <w:lang w:eastAsia="ar-SA"/>
              </w:rPr>
            </w:pPr>
            <w:r w:rsidRPr="00985203">
              <w:rPr>
                <w:lang w:eastAsia="ar-SA"/>
              </w:rPr>
              <w:t>Gehörschutz</w:t>
            </w:r>
          </w:p>
          <w:p w14:paraId="2EC11DCE" w14:textId="610A3874" w:rsidR="008168DD" w:rsidRDefault="00985203" w:rsidP="00985203">
            <w:pPr>
              <w:pStyle w:val="Listenebene1"/>
            </w:pPr>
            <w:r w:rsidRPr="00985203">
              <w:rPr>
                <w:lang w:eastAsia="ar-SA"/>
              </w:rPr>
              <w:t>Einlegearbeiten nach ergonomischen Gesichtspunkten planen</w:t>
            </w:r>
          </w:p>
        </w:tc>
      </w:tr>
      <w:tr w:rsidR="00F12127" w14:paraId="4C64428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10E2AC7" w14:textId="77777777" w:rsidR="00FB079F" w:rsidRPr="00F42A4E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78C079B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20CB40D" w14:textId="77777777" w:rsidR="00FB079F" w:rsidRDefault="00FB079F" w:rsidP="00F11D9D">
            <w:pPr>
              <w:pStyle w:val="berschrift1"/>
            </w:pPr>
          </w:p>
        </w:tc>
      </w:tr>
      <w:tr w:rsidR="009D7F7C" w14:paraId="2E1D20A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B8563F1" w14:textId="4B045854" w:rsidR="009D7F7C" w:rsidRPr="00F42A4E" w:rsidRDefault="00985203" w:rsidP="00F42A4E">
            <w:pPr>
              <w:spacing w:before="40" w:after="4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42A4E">
              <w:rPr>
                <w:noProof/>
                <w:color w:val="000000" w:themeColor="text1"/>
              </w:rPr>
              <w:drawing>
                <wp:inline distT="0" distB="0" distL="0" distR="0" wp14:anchorId="00BD7D6A" wp14:editId="16903FFC">
                  <wp:extent cx="612000" cy="613226"/>
                  <wp:effectExtent l="0" t="0" r="0" b="0"/>
                  <wp:docPr id="7" name="Grafik 7" descr="Gebotszeichen „Vor Wartung oder Reparatur freischalten&quot; (M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66D746E" w14:textId="77777777" w:rsidR="009D7F7C" w:rsidRDefault="007142AD" w:rsidP="00985203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70C73426" w14:textId="6C4DA8CC" w:rsidR="00985203" w:rsidRPr="00985203" w:rsidRDefault="00F42A4E" w:rsidP="00985203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g</w:t>
            </w:r>
            <w:r w:rsidR="00985203" w:rsidRPr="00985203">
              <w:rPr>
                <w:lang w:eastAsia="ar-SA"/>
              </w:rPr>
              <w:t>eringfügige Störungen: Presse ausschalten und Störung entsprechend Betriebsanleitung beheben</w:t>
            </w:r>
          </w:p>
          <w:p w14:paraId="25287D22" w14:textId="25BF763A" w:rsidR="00985203" w:rsidRPr="00985203" w:rsidRDefault="00985203" w:rsidP="00985203">
            <w:pPr>
              <w:pStyle w:val="Listenebene1"/>
              <w:rPr>
                <w:lang w:eastAsia="ar-SA"/>
              </w:rPr>
            </w:pPr>
            <w:r w:rsidRPr="00985203">
              <w:rPr>
                <w:lang w:eastAsia="ar-SA"/>
              </w:rPr>
              <w:t>Störungen an Steuerung, Antrieb, Schutzeinrichtungen o.</w:t>
            </w:r>
            <w:r w:rsidR="001C464C">
              <w:rPr>
                <w:lang w:eastAsia="ar-SA"/>
              </w:rPr>
              <w:t xml:space="preserve"> Ä</w:t>
            </w:r>
            <w:r w:rsidRPr="00985203">
              <w:rPr>
                <w:lang w:eastAsia="ar-SA"/>
              </w:rPr>
              <w:t>.: Presse stillsetzen, gegen unbefugtes und irrtümliches Wiedereinschalten sichern</w:t>
            </w:r>
          </w:p>
          <w:p w14:paraId="6757CB3F" w14:textId="2110C815" w:rsidR="00985203" w:rsidRDefault="001C464C" w:rsidP="00985203">
            <w:pPr>
              <w:pStyle w:val="Listenebene1"/>
            </w:pPr>
            <w:r>
              <w:rPr>
                <w:lang w:eastAsia="ar-SA"/>
              </w:rPr>
              <w:t>n</w:t>
            </w:r>
            <w:r w:rsidR="00985203" w:rsidRPr="00985203">
              <w:rPr>
                <w:lang w:eastAsia="ar-SA"/>
              </w:rPr>
              <w:t xml:space="preserve">ach Beheben der Störung: </w:t>
            </w:r>
            <w:r w:rsidR="00DC16AD" w:rsidRPr="00DA29C2">
              <w:t>Rückstellung des Pressenwerkzeugs gemäß Betriebsanleitung der Presse vornehmen</w:t>
            </w:r>
            <w:r w:rsidR="00DC16AD">
              <w:t>,</w:t>
            </w:r>
            <w:r w:rsidR="00DC16AD" w:rsidRPr="00985203">
              <w:rPr>
                <w:lang w:eastAsia="ar-SA"/>
              </w:rPr>
              <w:t xml:space="preserve"> </w:t>
            </w:r>
            <w:r w:rsidR="00985203" w:rsidRPr="00985203">
              <w:rPr>
                <w:lang w:eastAsia="ar-SA"/>
              </w:rPr>
              <w:t xml:space="preserve">Arbeit erst nach Freigabe durch </w:t>
            </w:r>
            <w:r w:rsidR="00F42A4E">
              <w:rPr>
                <w:lang w:eastAsia="ar-SA"/>
              </w:rPr>
              <w:t>die</w:t>
            </w:r>
            <w:r w:rsidR="00985203" w:rsidRPr="00985203">
              <w:rPr>
                <w:lang w:eastAsia="ar-SA"/>
              </w:rPr>
              <w:t xml:space="preserve"> </w:t>
            </w:r>
            <w:proofErr w:type="spellStart"/>
            <w:r w:rsidR="00F42A4E">
              <w:rPr>
                <w:lang w:eastAsia="ar-SA"/>
              </w:rPr>
              <w:t>a</w:t>
            </w:r>
            <w:r w:rsidR="00985203" w:rsidRPr="00985203">
              <w:rPr>
                <w:lang w:eastAsia="ar-SA"/>
              </w:rPr>
              <w:t>ufsichtsführende</w:t>
            </w:r>
            <w:proofErr w:type="spellEnd"/>
            <w:r w:rsidR="00F42A4E">
              <w:rPr>
                <w:lang w:eastAsia="ar-SA"/>
              </w:rPr>
              <w:t xml:space="preserve"> Perso</w:t>
            </w:r>
            <w:r w:rsidR="00985203" w:rsidRPr="00985203">
              <w:rPr>
                <w:lang w:eastAsia="ar-SA"/>
              </w:rPr>
              <w:t>n wieder aufnehmen</w:t>
            </w:r>
          </w:p>
        </w:tc>
      </w:tr>
      <w:tr w:rsidR="009D7F7C" w14:paraId="65748476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E7A8EAB" w14:textId="77777777" w:rsidR="009D7F7C" w:rsidRPr="00F42A4E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2EC01475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19DD9A48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4E3ECF2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20A8792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52B9449" wp14:editId="43E47854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8FFCAAD" w14:textId="77777777" w:rsidR="0008036B" w:rsidRDefault="007142AD" w:rsidP="007142AD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780F1221" w14:textId="10EE411D" w:rsidR="007142AD" w:rsidRDefault="0008036B" w:rsidP="0008036B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</w:t>
            </w:r>
            <w:r w:rsidR="003719A7">
              <w:t>(Was ist wo?)</w:t>
            </w:r>
          </w:p>
          <w:p w14:paraId="75378089" w14:textId="77777777" w:rsidR="007142AD" w:rsidRDefault="007142AD" w:rsidP="0008036B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6D4AEE0B" w14:textId="77777777" w:rsidR="007142AD" w:rsidRDefault="00F06650" w:rsidP="0008036B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6E9B19F3" w14:textId="1F44AC29" w:rsidR="009D7F7C" w:rsidRDefault="00336E38" w:rsidP="0008036B">
            <w:pPr>
              <w:pStyle w:val="Listenebene2"/>
            </w:pPr>
            <w:r>
              <w:t xml:space="preserve">ggf. besondere betriebliche </w:t>
            </w:r>
            <w:r w:rsidR="007142AD">
              <w:t>Erste</w:t>
            </w:r>
            <w:r w:rsidR="00E53728">
              <w:t>-</w:t>
            </w:r>
            <w:r w:rsidR="007142AD">
              <w:t>Hilfe-Maßnahmen</w:t>
            </w:r>
            <w:r w:rsidR="00AD0AE3">
              <w:t>:</w:t>
            </w:r>
            <w:r w:rsidR="00F42A4E">
              <w:t xml:space="preserve"> (Was</w:t>
            </w:r>
            <w:r w:rsidR="003719A7">
              <w:t>?</w:t>
            </w:r>
            <w:r w:rsidR="00F42A4E">
              <w:t>)</w:t>
            </w:r>
          </w:p>
          <w:p w14:paraId="4F3F6627" w14:textId="4285578C" w:rsidR="00985203" w:rsidRDefault="00AD0AE3" w:rsidP="00DC16AD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2CF9CED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A9D8446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7E8565B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745D499" w14:textId="77777777" w:rsidR="009D7F7C" w:rsidRDefault="009D7F7C" w:rsidP="00F11D9D">
            <w:pPr>
              <w:pStyle w:val="berschrift1"/>
            </w:pPr>
          </w:p>
        </w:tc>
      </w:tr>
      <w:tr w:rsidR="008822F8" w14:paraId="2FB4FE0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0681F9F6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435F07A4" w14:textId="4AA40427" w:rsidR="008822F8" w:rsidRPr="008822F8" w:rsidRDefault="00985203" w:rsidP="00985203">
            <w:pPr>
              <w:pStyle w:val="Listenebene1"/>
            </w:pPr>
            <w:r w:rsidRPr="00DA29C2">
              <w:t>Instandhaltungsarbeiten nur im dafür vorgesehenen Umfang und von hierzu beauftragten und fachlich geeigneten Personen durchführ</w:t>
            </w:r>
            <w:r w:rsidR="00F42A4E">
              <w:t>e</w:t>
            </w:r>
            <w:r w:rsidRPr="00DA29C2">
              <w:t>n</w:t>
            </w:r>
            <w:r w:rsidR="00315CB6">
              <w:t xml:space="preserve"> lassen</w:t>
            </w:r>
          </w:p>
        </w:tc>
      </w:tr>
    </w:tbl>
    <w:p w14:paraId="4D8288D8" w14:textId="77777777" w:rsidR="000D5C63" w:rsidRDefault="00C82C24" w:rsidP="00357BA4">
      <w:r>
        <w:t>Datum, Unterschrift</w:t>
      </w:r>
    </w:p>
    <w:p w14:paraId="23C89DB0" w14:textId="77777777" w:rsidR="00C82C24" w:rsidRDefault="00C82C24" w:rsidP="00357BA4"/>
    <w:p w14:paraId="62562CE5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87D2" w14:textId="77777777" w:rsidR="00D8266F" w:rsidRDefault="00D8266F" w:rsidP="005C4990">
      <w:r>
        <w:separator/>
      </w:r>
    </w:p>
  </w:endnote>
  <w:endnote w:type="continuationSeparator" w:id="0">
    <w:p w14:paraId="26BFD541" w14:textId="77777777" w:rsidR="00D8266F" w:rsidRDefault="00D8266F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31CF9" w14:textId="77777777" w:rsidR="00D8266F" w:rsidRDefault="00D8266F" w:rsidP="005C4990">
      <w:r>
        <w:separator/>
      </w:r>
    </w:p>
  </w:footnote>
  <w:footnote w:type="continuationSeparator" w:id="0">
    <w:p w14:paraId="09B95F92" w14:textId="77777777" w:rsidR="00D8266F" w:rsidRDefault="00D8266F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6868C4"/>
    <w:multiLevelType w:val="hybridMultilevel"/>
    <w:tmpl w:val="8B36254A"/>
    <w:lvl w:ilvl="0" w:tplc="EB2C78D4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F59C6"/>
    <w:multiLevelType w:val="hybridMultilevel"/>
    <w:tmpl w:val="8F2885CA"/>
    <w:lvl w:ilvl="0" w:tplc="9254102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pacing w:val="0"/>
        <w:sz w:val="20"/>
        <w:u w:color="5B9BD5"/>
      </w:rPr>
    </w:lvl>
    <w:lvl w:ilvl="1" w:tplc="9254102E"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  <w:spacing w:val="0"/>
        <w:sz w:val="20"/>
        <w:u w:color="5B9BD5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2"/>
  </w:num>
  <w:num w:numId="4">
    <w:abstractNumId w:val="41"/>
  </w:num>
  <w:num w:numId="5">
    <w:abstractNumId w:val="36"/>
  </w:num>
  <w:num w:numId="6">
    <w:abstractNumId w:val="5"/>
  </w:num>
  <w:num w:numId="7">
    <w:abstractNumId w:val="17"/>
  </w:num>
  <w:num w:numId="8">
    <w:abstractNumId w:val="0"/>
  </w:num>
  <w:num w:numId="9">
    <w:abstractNumId w:val="13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</w:num>
  <w:num w:numId="14">
    <w:abstractNumId w:val="25"/>
  </w:num>
  <w:num w:numId="15">
    <w:abstractNumId w:val="18"/>
  </w:num>
  <w:num w:numId="16">
    <w:abstractNumId w:val="29"/>
  </w:num>
  <w:num w:numId="17">
    <w:abstractNumId w:val="14"/>
  </w:num>
  <w:num w:numId="18">
    <w:abstractNumId w:val="16"/>
  </w:num>
  <w:num w:numId="19">
    <w:abstractNumId w:val="11"/>
  </w:num>
  <w:num w:numId="20">
    <w:abstractNumId w:val="24"/>
  </w:num>
  <w:num w:numId="21">
    <w:abstractNumId w:val="8"/>
  </w:num>
  <w:num w:numId="22">
    <w:abstractNumId w:val="2"/>
  </w:num>
  <w:num w:numId="23">
    <w:abstractNumId w:val="27"/>
  </w:num>
  <w:num w:numId="24">
    <w:abstractNumId w:val="1"/>
  </w:num>
  <w:num w:numId="25">
    <w:abstractNumId w:val="28"/>
  </w:num>
  <w:num w:numId="26">
    <w:abstractNumId w:val="34"/>
  </w:num>
  <w:num w:numId="27">
    <w:abstractNumId w:val="31"/>
  </w:num>
  <w:num w:numId="28">
    <w:abstractNumId w:val="9"/>
  </w:num>
  <w:num w:numId="29">
    <w:abstractNumId w:val="40"/>
  </w:num>
  <w:num w:numId="30">
    <w:abstractNumId w:val="15"/>
  </w:num>
  <w:num w:numId="31">
    <w:abstractNumId w:val="12"/>
  </w:num>
  <w:num w:numId="32">
    <w:abstractNumId w:val="33"/>
  </w:num>
  <w:num w:numId="33">
    <w:abstractNumId w:val="30"/>
  </w:num>
  <w:num w:numId="34">
    <w:abstractNumId w:val="22"/>
  </w:num>
  <w:num w:numId="35">
    <w:abstractNumId w:val="23"/>
  </w:num>
  <w:num w:numId="36">
    <w:abstractNumId w:val="39"/>
  </w:num>
  <w:num w:numId="37">
    <w:abstractNumId w:val="38"/>
  </w:num>
  <w:num w:numId="38">
    <w:abstractNumId w:val="10"/>
  </w:num>
  <w:num w:numId="39">
    <w:abstractNumId w:val="3"/>
  </w:num>
  <w:num w:numId="40">
    <w:abstractNumId w:val="19"/>
  </w:num>
  <w:num w:numId="41">
    <w:abstractNumId w:val="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80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0F15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464C"/>
    <w:rsid w:val="001C5787"/>
    <w:rsid w:val="001D5959"/>
    <w:rsid w:val="001D7437"/>
    <w:rsid w:val="001E19C0"/>
    <w:rsid w:val="001E6283"/>
    <w:rsid w:val="001E6EC4"/>
    <w:rsid w:val="001F2496"/>
    <w:rsid w:val="001F4156"/>
    <w:rsid w:val="00201EEB"/>
    <w:rsid w:val="00207C33"/>
    <w:rsid w:val="0021028C"/>
    <w:rsid w:val="00212BCA"/>
    <w:rsid w:val="00214F21"/>
    <w:rsid w:val="00223EB5"/>
    <w:rsid w:val="00224679"/>
    <w:rsid w:val="00230088"/>
    <w:rsid w:val="00234174"/>
    <w:rsid w:val="00237C72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CB6"/>
    <w:rsid w:val="00315E26"/>
    <w:rsid w:val="003213A2"/>
    <w:rsid w:val="00321F69"/>
    <w:rsid w:val="0032516B"/>
    <w:rsid w:val="003259DB"/>
    <w:rsid w:val="00336E38"/>
    <w:rsid w:val="003472F6"/>
    <w:rsid w:val="00357BA4"/>
    <w:rsid w:val="00360C1D"/>
    <w:rsid w:val="003634FE"/>
    <w:rsid w:val="003719A7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4E4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2036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0207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55043"/>
    <w:rsid w:val="00765441"/>
    <w:rsid w:val="00765A90"/>
    <w:rsid w:val="0077269C"/>
    <w:rsid w:val="007845CE"/>
    <w:rsid w:val="00794E7A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1882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3D80"/>
    <w:rsid w:val="0094743A"/>
    <w:rsid w:val="00963006"/>
    <w:rsid w:val="00972890"/>
    <w:rsid w:val="009753C8"/>
    <w:rsid w:val="00975F20"/>
    <w:rsid w:val="00980CE7"/>
    <w:rsid w:val="00985203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2B1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33BE3"/>
    <w:rsid w:val="00D421DD"/>
    <w:rsid w:val="00D43633"/>
    <w:rsid w:val="00D5423E"/>
    <w:rsid w:val="00D563C8"/>
    <w:rsid w:val="00D8266F"/>
    <w:rsid w:val="00D92536"/>
    <w:rsid w:val="00D95804"/>
    <w:rsid w:val="00DA7BF2"/>
    <w:rsid w:val="00DB49FD"/>
    <w:rsid w:val="00DB4E4A"/>
    <w:rsid w:val="00DB702F"/>
    <w:rsid w:val="00DC16AD"/>
    <w:rsid w:val="00DD58D8"/>
    <w:rsid w:val="00E10794"/>
    <w:rsid w:val="00E27EC8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2A4E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4AC99"/>
  <w15:docId w15:val="{45D9419D-520C-4BF3-9E87-AF11A27E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79D4-DA8C-4C21-9D12-26F7DFAE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25-3 - Hydraulische, pneumatische, mechanische Pressen - Muster-Betriebsanweisung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25-3 - Hydraulische, pneumatische, mechanische Pressen - Muster-Betriebsanweisung</dc:title>
  <dc:creator>Berufsgenossenschaft Handel und Warenlogistik (BGHW)</dc:creator>
  <cp:lastModifiedBy>Richarz, Saskia</cp:lastModifiedBy>
  <cp:revision>19</cp:revision>
  <cp:lastPrinted>2024-07-19T05:45:00Z</cp:lastPrinted>
  <dcterms:created xsi:type="dcterms:W3CDTF">2024-08-28T06:23:00Z</dcterms:created>
  <dcterms:modified xsi:type="dcterms:W3CDTF">2026-03-27T03:11:00Z</dcterms:modified>
</cp:coreProperties>
</file>