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6B50187B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59C47048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601471E4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0B621BB6" w14:textId="279C009D" w:rsidR="00BF3102" w:rsidRPr="00BF3102" w:rsidRDefault="008937B7" w:rsidP="00BF3102">
            <w:pPr>
              <w:pStyle w:val="Titel"/>
            </w:pPr>
            <w:r>
              <w:t>Arbeit</w:t>
            </w:r>
            <w:r w:rsidR="006005DB">
              <w:t>sbühnen</w:t>
            </w:r>
            <w:r>
              <w:t xml:space="preserve"> an Flurförderzeugen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4DCDCD76" w14:textId="3241CDD9" w:rsidR="00FB079F" w:rsidRDefault="00FB079F" w:rsidP="00F11D9D">
            <w:pPr>
              <w:jc w:val="right"/>
            </w:pPr>
            <w:r>
              <w:t>Stand: TT.MM.</w:t>
            </w:r>
            <w:r w:rsidR="00551AAF">
              <w:t>JJJJ</w:t>
            </w:r>
          </w:p>
        </w:tc>
      </w:tr>
      <w:tr w:rsidR="00FB079F" w14:paraId="3204FA5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AC8271C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B9143E5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EE6A998" w14:textId="77777777" w:rsidR="00FB079F" w:rsidRDefault="00FB079F" w:rsidP="00F11D9D">
            <w:pPr>
              <w:pStyle w:val="berschrift1"/>
            </w:pPr>
          </w:p>
        </w:tc>
      </w:tr>
      <w:tr w:rsidR="008168DD" w14:paraId="233B0C62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0405D34D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6E87DAB5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6CDE3242" w14:textId="1B7F94FB" w:rsidR="008168DD" w:rsidRPr="00F11D9D" w:rsidRDefault="008168DD" w:rsidP="008937B7">
            <w:r w:rsidRPr="00F11D9D">
              <w:t>Tätigkeit</w:t>
            </w:r>
            <w:r w:rsidR="0008036B">
              <w:t>:</w:t>
            </w:r>
            <w:r w:rsidR="008937B7">
              <w:t xml:space="preserve"> Verwendung von Arbeitsbühnen an Flurförderzeugen</w:t>
            </w:r>
          </w:p>
        </w:tc>
      </w:tr>
      <w:tr w:rsidR="00FB079F" w14:paraId="3737839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B56CF90" w14:textId="77777777" w:rsidR="00FB079F" w:rsidRPr="00DC1CDD" w:rsidRDefault="00FB079F" w:rsidP="00F11D9D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C65977C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0715786" w14:textId="77777777" w:rsidR="00FB079F" w:rsidRDefault="00FB079F" w:rsidP="00F11D9D">
            <w:pPr>
              <w:pStyle w:val="berschrift1"/>
            </w:pPr>
          </w:p>
        </w:tc>
      </w:tr>
      <w:tr w:rsidR="008168DD" w14:paraId="22AD3A1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C7DA120" w14:textId="0E2B9192" w:rsidR="008168DD" w:rsidRPr="00DC1CDD" w:rsidRDefault="008937B7" w:rsidP="005F1EA7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DC1CDD">
              <w:rPr>
                <w:noProof/>
                <w:color w:val="000000" w:themeColor="text1"/>
              </w:rPr>
              <w:drawing>
                <wp:inline distT="0" distB="0" distL="0" distR="0" wp14:anchorId="387C3FA5" wp14:editId="11A270DD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6EAE931" w14:textId="77777777" w:rsidR="00597D0F" w:rsidRDefault="008937B7" w:rsidP="008937B7">
            <w:pPr>
              <w:pStyle w:val="Listenebene1"/>
            </w:pPr>
            <w:r>
              <w:t>Abstürzen von Personen</w:t>
            </w:r>
          </w:p>
          <w:p w14:paraId="03DA02D8" w14:textId="3145052B" w:rsidR="008937B7" w:rsidRDefault="00597D0F" w:rsidP="008937B7">
            <w:pPr>
              <w:pStyle w:val="Listenebene1"/>
            </w:pPr>
            <w:r>
              <w:t>Abstürzen der</w:t>
            </w:r>
            <w:r w:rsidR="000A7111">
              <w:t xml:space="preserve"> </w:t>
            </w:r>
            <w:r w:rsidR="008937B7">
              <w:t>Arbeitsbühnen</w:t>
            </w:r>
          </w:p>
          <w:p w14:paraId="5DABD47C" w14:textId="5924A7E9" w:rsidR="008937B7" w:rsidRDefault="00460834" w:rsidP="008937B7">
            <w:pPr>
              <w:pStyle w:val="Listenebene1"/>
            </w:pPr>
            <w:r>
              <w:t xml:space="preserve">Gefahren durch </w:t>
            </w:r>
            <w:r w:rsidR="008937B7">
              <w:t>Quetsch- und Scherstellen am Hubgerüst und an Einrichtungen außerhalb der Arbeitsbühne</w:t>
            </w:r>
          </w:p>
          <w:p w14:paraId="240385D8" w14:textId="77777777" w:rsidR="008937B7" w:rsidRDefault="008937B7" w:rsidP="008937B7">
            <w:pPr>
              <w:pStyle w:val="Listenebene1"/>
            </w:pPr>
            <w:r>
              <w:t>Herabfallen von Gegenständen und Anfahren von Betriebseinrichtungen</w:t>
            </w:r>
          </w:p>
          <w:p w14:paraId="2A9B4B87" w14:textId="6E4A7718" w:rsidR="008168DD" w:rsidRDefault="008937B7" w:rsidP="00EB37E7">
            <w:pPr>
              <w:pStyle w:val="Listenebene1"/>
            </w:pPr>
            <w:r>
              <w:t>Anfahren oder Umkippen des Flurförderzeugs</w:t>
            </w:r>
          </w:p>
        </w:tc>
      </w:tr>
      <w:tr w:rsidR="00FB079F" w14:paraId="61B4514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A9B0342" w14:textId="77777777" w:rsidR="00FB079F" w:rsidRPr="00DC1CDD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7D8F8EE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9D2A943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0E32BDC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333CD46" w14:textId="77777777" w:rsidR="008168DD" w:rsidRPr="00DC1CDD" w:rsidRDefault="008937B7" w:rsidP="005F1EA7">
            <w:pPr>
              <w:spacing w:before="40"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DC1CDD">
              <w:rPr>
                <w:noProof/>
                <w:color w:val="000000" w:themeColor="text1"/>
              </w:rPr>
              <w:drawing>
                <wp:inline distT="0" distB="0" distL="0" distR="0" wp14:anchorId="311546E3" wp14:editId="2B358B55">
                  <wp:extent cx="612000" cy="603380"/>
                  <wp:effectExtent l="0" t="0" r="0" b="6350"/>
                  <wp:docPr id="4" name="Grafik 4" descr="Gebotszeichen „Anleitung beachten“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0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855C5B" w14:textId="77777777" w:rsidR="008937B7" w:rsidRPr="00DC1CDD" w:rsidRDefault="008937B7" w:rsidP="005F1EA7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DC1CDD">
              <w:rPr>
                <w:noProof/>
                <w:color w:val="000000" w:themeColor="text1"/>
              </w:rPr>
              <w:drawing>
                <wp:inline distT="0" distB="0" distL="0" distR="0" wp14:anchorId="3F4F8ADC" wp14:editId="698EF0C3">
                  <wp:extent cx="612000" cy="536112"/>
                  <wp:effectExtent l="0" t="0" r="0" b="0"/>
                  <wp:docPr id="28" name="Grafik 28" descr="Warnzeichen „Warnung vor Handverletzungen“ (W024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69B690" w14:textId="01F6144C" w:rsidR="008937B7" w:rsidRPr="00DC1CDD" w:rsidRDefault="008937B7" w:rsidP="005F1EA7">
            <w:pPr>
              <w:spacing w:after="40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DC1CDD">
              <w:rPr>
                <w:noProof/>
                <w:color w:val="000000" w:themeColor="text1"/>
              </w:rPr>
              <w:drawing>
                <wp:inline distT="0" distB="0" distL="0" distR="0" wp14:anchorId="587565E0" wp14:editId="2AD21A0C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5DE7423" w14:textId="77777777" w:rsidR="008937B7" w:rsidRDefault="008937B7" w:rsidP="00EB37E7">
            <w:r>
              <w:t>Vor Arbeitsbeginn:</w:t>
            </w:r>
          </w:p>
          <w:p w14:paraId="421A1212" w14:textId="03106837" w:rsidR="008937B7" w:rsidRDefault="00865D55" w:rsidP="008937B7">
            <w:pPr>
              <w:pStyle w:val="Listenebene1"/>
            </w:pPr>
            <w:r>
              <w:t xml:space="preserve">Arbeitsbühne </w:t>
            </w:r>
            <w:r w:rsidR="008937B7">
              <w:t>nur auf Anweisung de</w:t>
            </w:r>
            <w:r w:rsidR="006005DB">
              <w:t>r Führungskraft</w:t>
            </w:r>
            <w:r w:rsidR="008937B7">
              <w:t xml:space="preserve"> </w:t>
            </w:r>
            <w:r w:rsidR="006005DB">
              <w:t>einsetzen</w:t>
            </w:r>
          </w:p>
          <w:p w14:paraId="7D340E95" w14:textId="28E36CA1" w:rsidR="008937B7" w:rsidRDefault="008937B7" w:rsidP="008937B7">
            <w:pPr>
              <w:pStyle w:val="Listenebene1"/>
            </w:pPr>
            <w:r>
              <w:t>Betriebsanleitung de</w:t>
            </w:r>
            <w:r w:rsidR="00865D55">
              <w:t xml:space="preserve">r </w:t>
            </w:r>
            <w:r>
              <w:t>Hersteller des Flurförderzeugs und der Arbeitsbühne beachten</w:t>
            </w:r>
          </w:p>
          <w:p w14:paraId="5120665C" w14:textId="1321B75F" w:rsidR="008937B7" w:rsidRDefault="008937B7" w:rsidP="008937B7">
            <w:pPr>
              <w:pStyle w:val="Listenebene1"/>
            </w:pPr>
            <w:r>
              <w:t>Flurförderzeug und Arbeitsbühne auf Mängelfreiheit kontrollieren</w:t>
            </w:r>
          </w:p>
          <w:p w14:paraId="6303B78E" w14:textId="06D3CA04" w:rsidR="008937B7" w:rsidRDefault="00EB37E7" w:rsidP="008937B7">
            <w:pPr>
              <w:pStyle w:val="Listenebene1"/>
            </w:pPr>
            <w:r>
              <w:t>n</w:t>
            </w:r>
            <w:r w:rsidR="008937B7">
              <w:t>ur sichere Arbeitsbühne mit festem, min</w:t>
            </w:r>
            <w:r w:rsidR="006005DB">
              <w:t>destens einem Meter</w:t>
            </w:r>
            <w:r w:rsidR="008937B7">
              <w:t xml:space="preserve"> hohe</w:t>
            </w:r>
            <w:r w:rsidR="00865D55">
              <w:t>n</w:t>
            </w:r>
            <w:r w:rsidR="008937B7">
              <w:t xml:space="preserve"> Geländer mit Handlauf, Knie- und Fußleiste sowie min</w:t>
            </w:r>
            <w:r w:rsidR="006005DB">
              <w:t xml:space="preserve">destens </w:t>
            </w:r>
            <w:r w:rsidR="008937B7">
              <w:t xml:space="preserve">1,8 </w:t>
            </w:r>
            <w:r w:rsidR="006005DB">
              <w:t xml:space="preserve">Meter </w:t>
            </w:r>
            <w:r w:rsidR="008937B7">
              <w:t>hohem Schutz vor dem Hubgerüst benutzen</w:t>
            </w:r>
          </w:p>
          <w:p w14:paraId="1899C0FB" w14:textId="66AFAB44" w:rsidR="007D1536" w:rsidRDefault="006005DB" w:rsidP="007D1536">
            <w:pPr>
              <w:pStyle w:val="Listenebene1"/>
            </w:pPr>
            <w:r>
              <w:t>f</w:t>
            </w:r>
            <w:r w:rsidR="008937B7">
              <w:t>ormschlüssige Sicherung gegen Abrutschen und Abkippen herstellen</w:t>
            </w:r>
          </w:p>
          <w:p w14:paraId="0CB0F04C" w14:textId="77777777" w:rsidR="008937B7" w:rsidRDefault="008937B7" w:rsidP="00460834">
            <w:pPr>
              <w:spacing w:before="120"/>
            </w:pPr>
            <w:r>
              <w:t>Beim Betrieb:</w:t>
            </w:r>
          </w:p>
          <w:p w14:paraId="7AFF5AF0" w14:textId="0ABCEB69" w:rsidR="008937B7" w:rsidRDefault="00383FDE" w:rsidP="008937B7">
            <w:pPr>
              <w:pStyle w:val="Listenebene1"/>
            </w:pPr>
            <w:r>
              <w:t>dauerhafte</w:t>
            </w:r>
            <w:r w:rsidR="008937B7">
              <w:t xml:space="preserve"> Verständigungsmöglichkeit zwischen Fahr</w:t>
            </w:r>
            <w:r w:rsidR="006005DB">
              <w:t>personal</w:t>
            </w:r>
            <w:r w:rsidR="008937B7">
              <w:t xml:space="preserve"> und Person </w:t>
            </w:r>
            <w:r w:rsidR="006005DB">
              <w:t xml:space="preserve">auf der Arbeitsbühne </w:t>
            </w:r>
            <w:r w:rsidR="008937B7">
              <w:t>gewährleisten</w:t>
            </w:r>
          </w:p>
          <w:p w14:paraId="3150A665" w14:textId="1D590302" w:rsidR="008937B7" w:rsidRDefault="00EB37E7" w:rsidP="008937B7">
            <w:pPr>
              <w:pStyle w:val="Listenebene1"/>
            </w:pPr>
            <w:r>
              <w:t>v</w:t>
            </w:r>
            <w:r w:rsidR="008937B7">
              <w:t>or dem Anheben</w:t>
            </w:r>
            <w:r w:rsidR="000A7111">
              <w:t>:</w:t>
            </w:r>
            <w:r w:rsidR="008937B7">
              <w:t xml:space="preserve"> Feststellbremse anziehen und Fahrbetrieb ausschalten</w:t>
            </w:r>
          </w:p>
          <w:p w14:paraId="7E0C383F" w14:textId="493B200D" w:rsidR="008937B7" w:rsidRDefault="008937B7" w:rsidP="008937B7">
            <w:pPr>
              <w:pStyle w:val="Listenebene1"/>
            </w:pPr>
            <w:r>
              <w:t>Bühne nur auf Anweisung der Person auf der Arbeitsbühne bewegen</w:t>
            </w:r>
          </w:p>
          <w:p w14:paraId="35D6B4A2" w14:textId="34266C9C" w:rsidR="008937B7" w:rsidRDefault="006005DB" w:rsidP="008937B7">
            <w:pPr>
              <w:pStyle w:val="Listenebene1"/>
            </w:pPr>
            <w:r>
              <w:t>das Fahrpersonal</w:t>
            </w:r>
            <w:r w:rsidR="008937B7">
              <w:t xml:space="preserve"> des Flurförderzeugs darf bei angehobener Arbeitsbühne </w:t>
            </w:r>
            <w:r>
              <w:t>den</w:t>
            </w:r>
            <w:r w:rsidR="008937B7">
              <w:t xml:space="preserve"> Platz auf dem Fahrzeug nicht verlassen und das Fahrzeug nicht verfahren</w:t>
            </w:r>
            <w:r>
              <w:t xml:space="preserve"> – es ist lediglich eine </w:t>
            </w:r>
            <w:r w:rsidR="008937B7">
              <w:t>Feinpositionierung im Zentimeterbereich zulässig</w:t>
            </w:r>
          </w:p>
          <w:p w14:paraId="08DC8C7D" w14:textId="5FF71D6B" w:rsidR="008937B7" w:rsidRDefault="006005DB" w:rsidP="008937B7">
            <w:pPr>
              <w:pStyle w:val="Listenebene1"/>
            </w:pPr>
            <w:r>
              <w:t xml:space="preserve">Hubmast </w:t>
            </w:r>
            <w:r w:rsidR="00EB37E7">
              <w:t>b</w:t>
            </w:r>
            <w:r w:rsidR="008937B7">
              <w:t>ei angehobener Arbeitsbühne senkrecht halten</w:t>
            </w:r>
          </w:p>
          <w:p w14:paraId="10063E87" w14:textId="26308E55" w:rsidR="008937B7" w:rsidRDefault="00EB37E7" w:rsidP="008937B7">
            <w:pPr>
              <w:pStyle w:val="Listenebene1"/>
            </w:pPr>
            <w:r>
              <w:t>w</w:t>
            </w:r>
            <w:r w:rsidR="008937B7">
              <w:t xml:space="preserve">ährend der Hub-, Senk- und Fahrbewegung nicht über das Geländer der Arbeitsbühne beugen </w:t>
            </w:r>
            <w:r w:rsidR="006005DB">
              <w:br w:type="textWrapping" w:clear="all"/>
            </w:r>
            <w:r w:rsidR="008937B7">
              <w:t>oder hinausgreifen</w:t>
            </w:r>
          </w:p>
          <w:p w14:paraId="5A996D79" w14:textId="6FB1910D" w:rsidR="008937B7" w:rsidRDefault="008937B7" w:rsidP="008937B7">
            <w:pPr>
              <w:pStyle w:val="Listenebene1"/>
            </w:pPr>
            <w:r>
              <w:t xml:space="preserve">Standplatz auf der Arbeitsbühne nicht </w:t>
            </w:r>
            <w:r w:rsidR="000A7111">
              <w:t xml:space="preserve">erhöhen, </w:t>
            </w:r>
            <w:r w:rsidR="006005DB">
              <w:t>z. B. durch eine Leiter</w:t>
            </w:r>
          </w:p>
          <w:p w14:paraId="0820F0EF" w14:textId="3E6AF436" w:rsidR="007D1536" w:rsidRDefault="008937B7" w:rsidP="007D1536">
            <w:pPr>
              <w:pStyle w:val="Listenebene1"/>
            </w:pPr>
            <w:r>
              <w:t>Paletten, Gitterboxen u.</w:t>
            </w:r>
            <w:r w:rsidR="006005DB">
              <w:t xml:space="preserve"> Ä</w:t>
            </w:r>
            <w:r>
              <w:t>. nicht als Arbeitsbühne verwenden</w:t>
            </w:r>
          </w:p>
          <w:p w14:paraId="4DB75894" w14:textId="5673FF61" w:rsidR="008937B7" w:rsidRDefault="008937B7" w:rsidP="00460834">
            <w:pPr>
              <w:spacing w:before="120"/>
            </w:pPr>
            <w:r>
              <w:t>Nach Arbeitsende</w:t>
            </w:r>
            <w:r w:rsidR="00460834">
              <w:t>:</w:t>
            </w:r>
          </w:p>
          <w:p w14:paraId="0DCDF724" w14:textId="77777777" w:rsidR="008937B7" w:rsidRDefault="008937B7" w:rsidP="008937B7">
            <w:pPr>
              <w:pStyle w:val="Listenebene1"/>
            </w:pPr>
            <w:r>
              <w:t>Arbeitsbühne erst im abgesenkten Zustand verlassen</w:t>
            </w:r>
          </w:p>
          <w:p w14:paraId="4B8D7E4A" w14:textId="5C9147B5" w:rsidR="008168DD" w:rsidRDefault="008937B7" w:rsidP="008937B7">
            <w:pPr>
              <w:pStyle w:val="Listenebene1"/>
            </w:pPr>
            <w:r>
              <w:t>Feststellbremse am Flurförderzeug anziehen</w:t>
            </w:r>
          </w:p>
        </w:tc>
      </w:tr>
      <w:tr w:rsidR="00F12127" w14:paraId="19EEFF6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BA6DCB9" w14:textId="77777777" w:rsidR="00FB079F" w:rsidRPr="00DC1CDD" w:rsidRDefault="00FB079F" w:rsidP="00451D53"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B6E7AD9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86BC846" w14:textId="77777777" w:rsidR="00FB079F" w:rsidRDefault="00FB079F" w:rsidP="00F11D9D">
            <w:pPr>
              <w:pStyle w:val="berschrift1"/>
            </w:pPr>
          </w:p>
        </w:tc>
      </w:tr>
      <w:tr w:rsidR="009D7F7C" w14:paraId="798CB1E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B7F45E8" w14:textId="55716B99" w:rsidR="009D7F7C" w:rsidRPr="00DC1CDD" w:rsidRDefault="009D7F7C" w:rsidP="007D22D7">
            <w:pPr>
              <w:spacing w:after="20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C055D90" w14:textId="77777777" w:rsidR="00460834" w:rsidRDefault="00460834" w:rsidP="008937B7">
            <w:pPr>
              <w:pStyle w:val="Listenebene1"/>
            </w:pPr>
            <w:r>
              <w:t>Gabelstapler bei Störungen und im Gefahrfall abstellen und sichern</w:t>
            </w:r>
          </w:p>
          <w:p w14:paraId="05021000" w14:textId="412168A6" w:rsidR="008937B7" w:rsidRDefault="006005DB" w:rsidP="008937B7">
            <w:pPr>
              <w:pStyle w:val="Listenebene1"/>
            </w:pPr>
            <w:r>
              <w:t xml:space="preserve">Arbeitsbühne </w:t>
            </w:r>
            <w:r w:rsidR="00EB37E7">
              <w:t>b</w:t>
            </w:r>
            <w:r w:rsidR="008937B7">
              <w:t>ei Mängeln an Sicherheitseinrichtungen nicht benutzen</w:t>
            </w:r>
          </w:p>
          <w:p w14:paraId="5CA9CF90" w14:textId="51FD7605" w:rsidR="008937B7" w:rsidRDefault="00460834" w:rsidP="00460834">
            <w:pPr>
              <w:pStyle w:val="Listenebene1"/>
            </w:pPr>
            <w:r>
              <w:t>Führungskraft (Name) informieren (Telefonnummer) – auch über festgestellte Mängel</w:t>
            </w:r>
          </w:p>
        </w:tc>
      </w:tr>
      <w:tr w:rsidR="009D7F7C" w14:paraId="7AA3D6F9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59309DF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14EE8728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1DC3C686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53F181E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A7AF58E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5240A2C" wp14:editId="52A6F5ED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A2B4664" w14:textId="77777777" w:rsidR="0008036B" w:rsidRDefault="007142AD" w:rsidP="008937B7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49384345" w14:textId="77777777" w:rsidR="007142AD" w:rsidRDefault="0008036B" w:rsidP="008937B7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0E7978D9" w14:textId="77777777" w:rsidR="007142AD" w:rsidRDefault="007142AD" w:rsidP="008937B7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651DDAF2" w14:textId="77777777" w:rsidR="007142AD" w:rsidRDefault="00F06650" w:rsidP="008937B7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45656602" w14:textId="5ADCF63E" w:rsidR="009D7F7C" w:rsidRDefault="00E53728" w:rsidP="008937B7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460834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140620">
              <w:t xml:space="preserve"> (Was?)</w:t>
            </w:r>
          </w:p>
          <w:p w14:paraId="5E072A60" w14:textId="4C297372" w:rsidR="008937B7" w:rsidRDefault="00AD0AE3" w:rsidP="00460834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49DC8FF7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3129E97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C5AEEDC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78A25E5" w14:textId="77777777" w:rsidR="009D7F7C" w:rsidRDefault="009D7F7C" w:rsidP="00F11D9D">
            <w:pPr>
              <w:pStyle w:val="berschrift1"/>
            </w:pPr>
          </w:p>
        </w:tc>
      </w:tr>
      <w:tr w:rsidR="008822F8" w14:paraId="08FC171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D8BE567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6AEC5EC2" w14:textId="5BAF31F9" w:rsidR="008822F8" w:rsidRPr="008822F8" w:rsidRDefault="008937B7" w:rsidP="008937B7">
            <w:pPr>
              <w:pStyle w:val="Listenebene1"/>
            </w:pPr>
            <w:r>
              <w:t>Instandsetzung nur durch hierzu beauftragte fachkundige Personen bzw. Fachfirmen</w:t>
            </w:r>
            <w:r w:rsidR="00460834">
              <w:t xml:space="preserve"> durchführen lassen</w:t>
            </w:r>
          </w:p>
        </w:tc>
      </w:tr>
    </w:tbl>
    <w:p w14:paraId="4A0F76E5" w14:textId="77777777" w:rsidR="000D5C63" w:rsidRDefault="00C82C24" w:rsidP="00357BA4">
      <w:r>
        <w:t>Datum, Unterschrift</w:t>
      </w:r>
    </w:p>
    <w:p w14:paraId="4E511458" w14:textId="77777777" w:rsidR="00C82C24" w:rsidRDefault="00C82C24" w:rsidP="00357BA4"/>
    <w:p w14:paraId="1786560D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A344" w14:textId="77777777" w:rsidR="001D3267" w:rsidRDefault="001D3267" w:rsidP="005C4990">
      <w:r>
        <w:separator/>
      </w:r>
    </w:p>
  </w:endnote>
  <w:endnote w:type="continuationSeparator" w:id="0">
    <w:p w14:paraId="2C6C88B7" w14:textId="77777777" w:rsidR="001D3267" w:rsidRDefault="001D3267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B144" w14:textId="77777777" w:rsidR="001D3267" w:rsidRDefault="001D3267" w:rsidP="005C4990">
      <w:r>
        <w:separator/>
      </w:r>
    </w:p>
  </w:footnote>
  <w:footnote w:type="continuationSeparator" w:id="0">
    <w:p w14:paraId="2C55309E" w14:textId="77777777" w:rsidR="001D3267" w:rsidRDefault="001D3267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90F7F"/>
    <w:multiLevelType w:val="hybridMultilevel"/>
    <w:tmpl w:val="76ECCC78"/>
    <w:lvl w:ilvl="0" w:tplc="EC1EEC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4"/>
  </w:num>
  <w:num w:numId="4">
    <w:abstractNumId w:val="43"/>
  </w:num>
  <w:num w:numId="5">
    <w:abstractNumId w:val="38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8"/>
  </w:num>
  <w:num w:numId="14">
    <w:abstractNumId w:val="26"/>
  </w:num>
  <w:num w:numId="15">
    <w:abstractNumId w:val="20"/>
  </w:num>
  <w:num w:numId="16">
    <w:abstractNumId w:val="31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9"/>
  </w:num>
  <w:num w:numId="24">
    <w:abstractNumId w:val="1"/>
  </w:num>
  <w:num w:numId="25">
    <w:abstractNumId w:val="30"/>
  </w:num>
  <w:num w:numId="26">
    <w:abstractNumId w:val="36"/>
  </w:num>
  <w:num w:numId="27">
    <w:abstractNumId w:val="33"/>
  </w:num>
  <w:num w:numId="28">
    <w:abstractNumId w:val="9"/>
  </w:num>
  <w:num w:numId="29">
    <w:abstractNumId w:val="42"/>
  </w:num>
  <w:num w:numId="30">
    <w:abstractNumId w:val="15"/>
  </w:num>
  <w:num w:numId="31">
    <w:abstractNumId w:val="12"/>
  </w:num>
  <w:num w:numId="32">
    <w:abstractNumId w:val="35"/>
  </w:num>
  <w:num w:numId="33">
    <w:abstractNumId w:val="32"/>
  </w:num>
  <w:num w:numId="34">
    <w:abstractNumId w:val="23"/>
  </w:num>
  <w:num w:numId="35">
    <w:abstractNumId w:val="24"/>
  </w:num>
  <w:num w:numId="36">
    <w:abstractNumId w:val="41"/>
  </w:num>
  <w:num w:numId="37">
    <w:abstractNumId w:val="40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1D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A7111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4062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3267"/>
    <w:rsid w:val="001D5959"/>
    <w:rsid w:val="001D7437"/>
    <w:rsid w:val="001E19C0"/>
    <w:rsid w:val="001E3B42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19D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1AA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3FDE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834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1AAF"/>
    <w:rsid w:val="0055497D"/>
    <w:rsid w:val="00574BDF"/>
    <w:rsid w:val="00585143"/>
    <w:rsid w:val="00597081"/>
    <w:rsid w:val="00597D0F"/>
    <w:rsid w:val="005C2969"/>
    <w:rsid w:val="005C4990"/>
    <w:rsid w:val="005C61EA"/>
    <w:rsid w:val="005E3031"/>
    <w:rsid w:val="005E3B07"/>
    <w:rsid w:val="005E5F79"/>
    <w:rsid w:val="005E6465"/>
    <w:rsid w:val="005F1EA7"/>
    <w:rsid w:val="006005DB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1536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5D55"/>
    <w:rsid w:val="008673BD"/>
    <w:rsid w:val="0088155B"/>
    <w:rsid w:val="008822F8"/>
    <w:rsid w:val="00885B36"/>
    <w:rsid w:val="00890537"/>
    <w:rsid w:val="0089127C"/>
    <w:rsid w:val="008912AF"/>
    <w:rsid w:val="008937B7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05397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261D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938"/>
    <w:rsid w:val="00BC7FBB"/>
    <w:rsid w:val="00BD0E5D"/>
    <w:rsid w:val="00BD32FD"/>
    <w:rsid w:val="00BD59C7"/>
    <w:rsid w:val="00BD7EAD"/>
    <w:rsid w:val="00BE0640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6403"/>
    <w:rsid w:val="00DA7BF2"/>
    <w:rsid w:val="00DB49FD"/>
    <w:rsid w:val="00DB4E4A"/>
    <w:rsid w:val="00DB702F"/>
    <w:rsid w:val="00DC1CDD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37E7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796E0"/>
  <w15:docId w15:val="{1A6A15A6-67C7-4173-96C6-C5ACBA3C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8937B7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CDD0-289A-4687-B659-A6B62EF1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19-5 - Arbeitsbühnen an Flurförderzeugen - Muster-Betriebsanweisung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19-5 - Arbeitsbühnen an Flurförderzeugen - Muster-Betriebsanweisung</dc:title>
  <dc:creator>Berufsgenossenschaft Handel und Warenlogistik (BGHW)</dc:creator>
  <cp:lastModifiedBy>Richarz, Saskia</cp:lastModifiedBy>
  <cp:revision>18</cp:revision>
  <cp:lastPrinted>2024-07-19T05:45:00Z</cp:lastPrinted>
  <dcterms:created xsi:type="dcterms:W3CDTF">2024-09-10T07:40:00Z</dcterms:created>
  <dcterms:modified xsi:type="dcterms:W3CDTF">2026-03-27T04:00:00Z</dcterms:modified>
</cp:coreProperties>
</file>