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Borders>
          <w:top w:val="single" w:sz="36" w:space="0" w:color="00B050"/>
          <w:left w:val="single" w:sz="36" w:space="0" w:color="00B050"/>
          <w:bottom w:val="single" w:sz="36" w:space="0" w:color="00B050"/>
          <w:right w:val="single" w:sz="36" w:space="0" w:color="00B050"/>
        </w:tblBorders>
        <w:tblLook w:val="04A0" w:firstRow="1" w:lastRow="0" w:firstColumn="1" w:lastColumn="0" w:noHBand="0" w:noVBand="1"/>
      </w:tblPr>
      <w:tblGrid>
        <w:gridCol w:w="1326"/>
        <w:gridCol w:w="1890"/>
        <w:gridCol w:w="4252"/>
        <w:gridCol w:w="1990"/>
        <w:gridCol w:w="1224"/>
      </w:tblGrid>
      <w:tr w:rsidR="00F12127" w14:paraId="1F2835A6" w14:textId="77777777" w:rsidTr="008D58F7">
        <w:trPr>
          <w:jc w:val="center"/>
        </w:trPr>
        <w:tc>
          <w:tcPr>
            <w:tcW w:w="3216" w:type="dxa"/>
            <w:gridSpan w:val="2"/>
            <w:tcBorders>
              <w:top w:val="single" w:sz="36" w:space="0" w:color="004994"/>
              <w:left w:val="single" w:sz="36" w:space="0" w:color="004994"/>
              <w:bottom w:val="nil"/>
              <w:right w:val="nil"/>
            </w:tcBorders>
          </w:tcPr>
          <w:p w14:paraId="4509C79C" w14:textId="77777777" w:rsidR="00FB079F" w:rsidRDefault="00FB079F" w:rsidP="00F11D9D">
            <w:r>
              <w:t>Firma:</w:t>
            </w:r>
          </w:p>
        </w:tc>
        <w:tc>
          <w:tcPr>
            <w:tcW w:w="4252" w:type="dxa"/>
            <w:tcBorders>
              <w:top w:val="single" w:sz="36" w:space="0" w:color="004994"/>
              <w:left w:val="nil"/>
              <w:bottom w:val="nil"/>
              <w:right w:val="nil"/>
            </w:tcBorders>
          </w:tcPr>
          <w:p w14:paraId="233B87E9" w14:textId="77777777" w:rsidR="00FB079F" w:rsidRPr="00BF3102" w:rsidRDefault="00FB079F" w:rsidP="00BF3102">
            <w:pPr>
              <w:pStyle w:val="Titel"/>
            </w:pPr>
            <w:r w:rsidRPr="00BF3102">
              <w:t>Betriebsanweisung</w:t>
            </w:r>
          </w:p>
          <w:p w14:paraId="3DD9C020" w14:textId="76E1A8CF" w:rsidR="00BF3102" w:rsidRPr="00BF3102" w:rsidRDefault="00866A69" w:rsidP="00BF3102">
            <w:pPr>
              <w:pStyle w:val="Titel"/>
            </w:pPr>
            <w:r>
              <w:t>Mitgänger-Flurförderzeug</w:t>
            </w:r>
            <w:r w:rsidR="00DC70F2">
              <w:t>e</w:t>
            </w:r>
          </w:p>
        </w:tc>
        <w:tc>
          <w:tcPr>
            <w:tcW w:w="3214" w:type="dxa"/>
            <w:gridSpan w:val="2"/>
            <w:tcBorders>
              <w:top w:val="single" w:sz="36" w:space="0" w:color="004994"/>
              <w:left w:val="nil"/>
              <w:bottom w:val="nil"/>
              <w:right w:val="single" w:sz="36" w:space="0" w:color="004994"/>
            </w:tcBorders>
          </w:tcPr>
          <w:p w14:paraId="65AC543B" w14:textId="2176C065" w:rsidR="00FB079F" w:rsidRDefault="00FB079F" w:rsidP="00F11D9D">
            <w:pPr>
              <w:jc w:val="right"/>
            </w:pPr>
            <w:r>
              <w:t>Stand: TT.MM.</w:t>
            </w:r>
            <w:r w:rsidR="00922478">
              <w:t>JJJJ</w:t>
            </w:r>
          </w:p>
        </w:tc>
      </w:tr>
      <w:tr w:rsidR="00FB079F" w14:paraId="3A7B2BB1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004994"/>
            </w:tcBorders>
            <w:shd w:val="clear" w:color="auto" w:fill="004994"/>
          </w:tcPr>
          <w:p w14:paraId="649EEF74" w14:textId="77777777" w:rsidR="00FB079F" w:rsidRDefault="00FB079F" w:rsidP="00F11D9D">
            <w:pPr>
              <w:pStyle w:val="berschrift1"/>
            </w:pPr>
          </w:p>
        </w:tc>
        <w:tc>
          <w:tcPr>
            <w:tcW w:w="8132" w:type="dxa"/>
            <w:gridSpan w:val="3"/>
            <w:tcBorders>
              <w:top w:val="nil"/>
              <w:left w:val="single" w:sz="4" w:space="0" w:color="004994"/>
              <w:bottom w:val="nil"/>
              <w:right w:val="single" w:sz="4" w:space="0" w:color="004994"/>
            </w:tcBorders>
            <w:shd w:val="clear" w:color="auto" w:fill="004994"/>
          </w:tcPr>
          <w:p w14:paraId="4055204A" w14:textId="77777777" w:rsidR="00FB079F" w:rsidRPr="00F11D9D" w:rsidRDefault="00F12127" w:rsidP="00F11D9D">
            <w:pPr>
              <w:pStyle w:val="berschrift1"/>
            </w:pPr>
            <w:r w:rsidRPr="00F11D9D">
              <w:t>Anwendungsbereich</w:t>
            </w:r>
          </w:p>
        </w:tc>
        <w:tc>
          <w:tcPr>
            <w:tcW w:w="1224" w:type="dxa"/>
            <w:tcBorders>
              <w:top w:val="nil"/>
              <w:left w:val="single" w:sz="4" w:space="0" w:color="004994"/>
              <w:bottom w:val="nil"/>
              <w:right w:val="single" w:sz="36" w:space="0" w:color="004994"/>
            </w:tcBorders>
            <w:shd w:val="clear" w:color="auto" w:fill="004994"/>
          </w:tcPr>
          <w:p w14:paraId="1CC486FC" w14:textId="77777777" w:rsidR="00FB079F" w:rsidRDefault="00FB079F" w:rsidP="00F11D9D">
            <w:pPr>
              <w:pStyle w:val="berschrift1"/>
            </w:pPr>
          </w:p>
        </w:tc>
      </w:tr>
      <w:tr w:rsidR="008168DD" w14:paraId="6C6DD26F" w14:textId="77777777" w:rsidTr="000A3CE0">
        <w:trPr>
          <w:jc w:val="center"/>
        </w:trPr>
        <w:tc>
          <w:tcPr>
            <w:tcW w:w="10682" w:type="dxa"/>
            <w:gridSpan w:val="5"/>
            <w:tcBorders>
              <w:top w:val="nil"/>
              <w:left w:val="single" w:sz="36" w:space="0" w:color="004994"/>
              <w:bottom w:val="nil"/>
              <w:right w:val="single" w:sz="36" w:space="0" w:color="004994"/>
            </w:tcBorders>
          </w:tcPr>
          <w:p w14:paraId="2247FD58" w14:textId="77777777" w:rsidR="008168DD" w:rsidRPr="0057075B" w:rsidRDefault="008168DD" w:rsidP="00F11D9D">
            <w:r w:rsidRPr="0057075B">
              <w:t>Betrieb</w:t>
            </w:r>
            <w:r w:rsidR="0008036B">
              <w:t>:</w:t>
            </w:r>
          </w:p>
          <w:p w14:paraId="3ECEDCDB" w14:textId="77777777" w:rsidR="008168DD" w:rsidRPr="0057075B" w:rsidRDefault="008168DD" w:rsidP="00F11D9D">
            <w:r w:rsidRPr="0057075B">
              <w:t>Arbeitsbereich, Arbeitsplatz</w:t>
            </w:r>
            <w:r w:rsidR="0008036B">
              <w:t>:</w:t>
            </w:r>
          </w:p>
          <w:p w14:paraId="20FB86C4" w14:textId="43A225DF" w:rsidR="008168DD" w:rsidRPr="00F11D9D" w:rsidRDefault="008168DD" w:rsidP="00866A69">
            <w:r w:rsidRPr="00F11D9D">
              <w:t>Tätigkeit</w:t>
            </w:r>
            <w:r w:rsidR="0008036B">
              <w:t>:</w:t>
            </w:r>
            <w:r w:rsidR="00866A69">
              <w:t xml:space="preserve"> Benutz</w:t>
            </w:r>
            <w:r w:rsidR="001C4B45">
              <w:t>ung</w:t>
            </w:r>
            <w:r w:rsidR="00866A69">
              <w:t xml:space="preserve"> von Mitgänger-Flurförderzeugen</w:t>
            </w:r>
            <w:r w:rsidR="001C4B45">
              <w:t>/</w:t>
            </w:r>
            <w:r w:rsidR="00866A69">
              <w:t>Deichselgeräte</w:t>
            </w:r>
            <w:r w:rsidR="001C4B45">
              <w:t>n</w:t>
            </w:r>
            <w:r w:rsidR="00866A69">
              <w:t xml:space="preserve"> auf dem gesamten Betriebsgelände</w:t>
            </w:r>
          </w:p>
        </w:tc>
      </w:tr>
      <w:tr w:rsidR="00FB079F" w14:paraId="1C626B19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004994"/>
            </w:tcBorders>
            <w:shd w:val="clear" w:color="auto" w:fill="004994"/>
          </w:tcPr>
          <w:p w14:paraId="4C2EE63B" w14:textId="77777777" w:rsidR="00FB079F" w:rsidRPr="001C4B45" w:rsidRDefault="00FB079F" w:rsidP="00F11D9D">
            <w:pPr>
              <w:pStyle w:val="berschrift1"/>
            </w:pPr>
          </w:p>
        </w:tc>
        <w:tc>
          <w:tcPr>
            <w:tcW w:w="8132" w:type="dxa"/>
            <w:gridSpan w:val="3"/>
            <w:tcBorders>
              <w:top w:val="nil"/>
              <w:left w:val="single" w:sz="4" w:space="0" w:color="004994"/>
              <w:bottom w:val="nil"/>
              <w:right w:val="single" w:sz="4" w:space="0" w:color="004994"/>
            </w:tcBorders>
            <w:shd w:val="clear" w:color="auto" w:fill="004994"/>
          </w:tcPr>
          <w:p w14:paraId="3E4353A7" w14:textId="77777777" w:rsidR="00FB079F" w:rsidRPr="00F11D9D" w:rsidRDefault="00F12127" w:rsidP="00F11D9D">
            <w:pPr>
              <w:pStyle w:val="berschrift1"/>
            </w:pPr>
            <w:r w:rsidRPr="00F11D9D">
              <w:t>Gefahren für Mensch und Umwelt</w:t>
            </w:r>
          </w:p>
        </w:tc>
        <w:tc>
          <w:tcPr>
            <w:tcW w:w="1224" w:type="dxa"/>
            <w:tcBorders>
              <w:top w:val="nil"/>
              <w:left w:val="single" w:sz="4" w:space="0" w:color="004994"/>
              <w:bottom w:val="nil"/>
              <w:right w:val="single" w:sz="36" w:space="0" w:color="004994"/>
            </w:tcBorders>
            <w:shd w:val="clear" w:color="auto" w:fill="004994"/>
          </w:tcPr>
          <w:p w14:paraId="37ED0EED" w14:textId="77777777" w:rsidR="00FB079F" w:rsidRDefault="00FB079F" w:rsidP="00F11D9D">
            <w:pPr>
              <w:pStyle w:val="berschrift1"/>
            </w:pPr>
          </w:p>
        </w:tc>
      </w:tr>
      <w:tr w:rsidR="008168DD" w14:paraId="2FC2C875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FFFFFF" w:themeColor="background1"/>
            </w:tcBorders>
            <w:vAlign w:val="center"/>
          </w:tcPr>
          <w:p w14:paraId="51374018" w14:textId="70163899" w:rsidR="008168DD" w:rsidRPr="001C4B45" w:rsidRDefault="00866A69" w:rsidP="001C4B45">
            <w:pPr>
              <w:spacing w:before="40" w:after="40"/>
              <w:jc w:val="center"/>
              <w:rPr>
                <w:i/>
                <w:sz w:val="18"/>
                <w:szCs w:val="18"/>
              </w:rPr>
            </w:pPr>
            <w:r w:rsidRPr="001C4B45">
              <w:rPr>
                <w:noProof/>
              </w:rPr>
              <w:drawing>
                <wp:inline distT="0" distB="0" distL="0" distR="0" wp14:anchorId="1F862831" wp14:editId="78C094C6">
                  <wp:extent cx="612000" cy="536112"/>
                  <wp:effectExtent l="0" t="0" r="0" b="0"/>
                  <wp:docPr id="1" name="Grafik 1" descr="Warnzeichen „Allgemeines Warnzeichen“ (W001) gemäß ASR A1.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536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6" w:type="dxa"/>
            <w:gridSpan w:val="4"/>
            <w:tcBorders>
              <w:top w:val="nil"/>
              <w:left w:val="single" w:sz="4" w:space="0" w:color="FFFFFF" w:themeColor="background1"/>
              <w:bottom w:val="nil"/>
              <w:right w:val="single" w:sz="36" w:space="0" w:color="004994"/>
            </w:tcBorders>
          </w:tcPr>
          <w:p w14:paraId="74414AE0" w14:textId="77777777" w:rsidR="001C4B45" w:rsidRDefault="00866A69" w:rsidP="00866A69">
            <w:pPr>
              <w:pStyle w:val="Listenebene1"/>
              <w:rPr>
                <w:lang w:eastAsia="de-DE"/>
              </w:rPr>
            </w:pPr>
            <w:r w:rsidRPr="00866A69">
              <w:rPr>
                <w:lang w:eastAsia="de-DE"/>
              </w:rPr>
              <w:t>Verletzungen, insbesondere der Füße, durch Anfahren von Personen</w:t>
            </w:r>
          </w:p>
          <w:p w14:paraId="1D8A06C5" w14:textId="57690DBF" w:rsidR="00866A69" w:rsidRPr="00866A69" w:rsidRDefault="00866A69" w:rsidP="00866A69">
            <w:pPr>
              <w:pStyle w:val="Listenebene1"/>
              <w:rPr>
                <w:lang w:eastAsia="de-DE"/>
              </w:rPr>
            </w:pPr>
            <w:r w:rsidRPr="00866A69">
              <w:rPr>
                <w:lang w:eastAsia="de-DE"/>
              </w:rPr>
              <w:t>Beschädigung von Gegenständen</w:t>
            </w:r>
          </w:p>
          <w:p w14:paraId="533264CB" w14:textId="12DDE485" w:rsidR="00866A69" w:rsidRPr="00866A69" w:rsidRDefault="001C4B45" w:rsidP="00866A69">
            <w:pPr>
              <w:pStyle w:val="Listenebene1"/>
              <w:rPr>
                <w:lang w:eastAsia="de-DE"/>
              </w:rPr>
            </w:pPr>
            <w:r>
              <w:rPr>
                <w:lang w:eastAsia="de-DE"/>
              </w:rPr>
              <w:t>s</w:t>
            </w:r>
            <w:r w:rsidR="00866A69" w:rsidRPr="00866A69">
              <w:rPr>
                <w:lang w:eastAsia="de-DE"/>
              </w:rPr>
              <w:t>chwere Quetschungen durch umkippende Flurförderzeuge</w:t>
            </w:r>
          </w:p>
          <w:p w14:paraId="4F51A68C" w14:textId="77777777" w:rsidR="00866A69" w:rsidRPr="00866A69" w:rsidRDefault="00866A69" w:rsidP="00866A69">
            <w:pPr>
              <w:pStyle w:val="Listenebene1"/>
              <w:rPr>
                <w:lang w:eastAsia="de-DE"/>
              </w:rPr>
            </w:pPr>
            <w:r w:rsidRPr="00866A69">
              <w:rPr>
                <w:lang w:eastAsia="de-DE"/>
              </w:rPr>
              <w:t>Prellungen und Brüche durch Herabfallen von Lasten</w:t>
            </w:r>
          </w:p>
          <w:p w14:paraId="0A6F2ACB" w14:textId="0BFED858" w:rsidR="00866A69" w:rsidRPr="00866A69" w:rsidRDefault="00866A69" w:rsidP="00866A69">
            <w:pPr>
              <w:pStyle w:val="Listenebene1"/>
              <w:rPr>
                <w:lang w:eastAsia="de-DE"/>
              </w:rPr>
            </w:pPr>
            <w:r w:rsidRPr="00866A69">
              <w:rPr>
                <w:lang w:eastAsia="de-DE"/>
              </w:rPr>
              <w:t>Quetschgefahr zwischen Deichsel und Regalen, Wänden u.</w:t>
            </w:r>
            <w:r>
              <w:rPr>
                <w:lang w:eastAsia="de-DE"/>
              </w:rPr>
              <w:t xml:space="preserve"> </w:t>
            </w:r>
            <w:r w:rsidR="001C4B45">
              <w:rPr>
                <w:lang w:eastAsia="de-DE"/>
              </w:rPr>
              <w:t>Ä</w:t>
            </w:r>
            <w:r w:rsidRPr="00866A69">
              <w:rPr>
                <w:lang w:eastAsia="de-DE"/>
              </w:rPr>
              <w:t>.</w:t>
            </w:r>
          </w:p>
          <w:p w14:paraId="4FA2B33B" w14:textId="523EBA3E" w:rsidR="008168DD" w:rsidRDefault="00866A69" w:rsidP="00866A69">
            <w:pPr>
              <w:pStyle w:val="Listenebene1"/>
              <w:rPr>
                <w:lang w:eastAsia="de-DE"/>
              </w:rPr>
            </w:pPr>
            <w:r w:rsidRPr="00866A69">
              <w:rPr>
                <w:lang w:eastAsia="de-DE"/>
              </w:rPr>
              <w:t xml:space="preserve">Verätzungen durch Batteriesäure bei beschädigten Batterien oder beim Nachfüllen von destilliertem Wasser </w:t>
            </w:r>
            <w:r w:rsidR="001C4B45">
              <w:rPr>
                <w:lang w:eastAsia="de-DE"/>
              </w:rPr>
              <w:t xml:space="preserve">– </w:t>
            </w:r>
            <w:r w:rsidRPr="00866A69">
              <w:rPr>
                <w:lang w:eastAsia="de-DE"/>
              </w:rPr>
              <w:t xml:space="preserve">siehe </w:t>
            </w:r>
            <w:r w:rsidR="00DB6838">
              <w:rPr>
                <w:lang w:eastAsia="de-DE"/>
              </w:rPr>
              <w:t>spezifische</w:t>
            </w:r>
            <w:r w:rsidRPr="00866A69">
              <w:rPr>
                <w:lang w:eastAsia="de-DE"/>
              </w:rPr>
              <w:t xml:space="preserve"> Betriebsanweisung</w:t>
            </w:r>
          </w:p>
        </w:tc>
      </w:tr>
      <w:tr w:rsidR="00FB079F" w14:paraId="49E6A18D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004994"/>
            </w:tcBorders>
            <w:shd w:val="clear" w:color="auto" w:fill="004994"/>
            <w:vAlign w:val="center"/>
          </w:tcPr>
          <w:p w14:paraId="5E910B2A" w14:textId="77777777" w:rsidR="00FB079F" w:rsidRPr="001C4B45" w:rsidRDefault="00FB079F" w:rsidP="00451D53">
            <w:pPr>
              <w:pStyle w:val="berschrift1"/>
            </w:pPr>
          </w:p>
        </w:tc>
        <w:tc>
          <w:tcPr>
            <w:tcW w:w="8132" w:type="dxa"/>
            <w:gridSpan w:val="3"/>
            <w:tcBorders>
              <w:top w:val="nil"/>
              <w:left w:val="single" w:sz="4" w:space="0" w:color="004994"/>
              <w:bottom w:val="nil"/>
              <w:right w:val="single" w:sz="4" w:space="0" w:color="004994"/>
            </w:tcBorders>
            <w:shd w:val="clear" w:color="auto" w:fill="004994"/>
          </w:tcPr>
          <w:p w14:paraId="7D664237" w14:textId="77777777" w:rsidR="00FB079F" w:rsidRPr="00F11D9D" w:rsidRDefault="00F12127" w:rsidP="00F11D9D">
            <w:pPr>
              <w:pStyle w:val="berschrift1"/>
            </w:pPr>
            <w:r w:rsidRPr="00F11D9D">
              <w:t>Schutzmaßnahmen und Verhaltensregeln</w:t>
            </w:r>
          </w:p>
        </w:tc>
        <w:tc>
          <w:tcPr>
            <w:tcW w:w="1224" w:type="dxa"/>
            <w:tcBorders>
              <w:top w:val="nil"/>
              <w:left w:val="single" w:sz="4" w:space="0" w:color="004994"/>
              <w:bottom w:val="nil"/>
              <w:right w:val="single" w:sz="36" w:space="0" w:color="004994"/>
            </w:tcBorders>
            <w:shd w:val="clear" w:color="auto" w:fill="004994"/>
          </w:tcPr>
          <w:p w14:paraId="570730C4" w14:textId="77777777" w:rsidR="00FB079F" w:rsidRPr="00C82C24" w:rsidRDefault="00FB079F" w:rsidP="00F11D9D">
            <w:pPr>
              <w:pStyle w:val="berschrift1"/>
            </w:pPr>
          </w:p>
        </w:tc>
      </w:tr>
      <w:tr w:rsidR="008168DD" w14:paraId="0E66E400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FFFFFF" w:themeColor="background1"/>
            </w:tcBorders>
            <w:vAlign w:val="center"/>
          </w:tcPr>
          <w:p w14:paraId="1492658C" w14:textId="2A6FA8A6" w:rsidR="008168DD" w:rsidRPr="001C4B45" w:rsidRDefault="00866A69" w:rsidP="001C4B45">
            <w:pPr>
              <w:spacing w:before="40" w:after="40"/>
              <w:jc w:val="center"/>
              <w:rPr>
                <w:i/>
                <w:sz w:val="18"/>
                <w:szCs w:val="18"/>
              </w:rPr>
            </w:pPr>
            <w:r w:rsidRPr="001C4B45">
              <w:rPr>
                <w:noProof/>
              </w:rPr>
              <w:drawing>
                <wp:inline distT="0" distB="0" distL="0" distR="0" wp14:anchorId="18A5AA65" wp14:editId="2686A01D">
                  <wp:extent cx="612000" cy="613226"/>
                  <wp:effectExtent l="0" t="0" r="0" b="0"/>
                  <wp:docPr id="9" name="Grafik 9" descr="Gebotszeichen „Fußschutz benutzen“ (M008) gemäß ASR A1.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00" cy="6132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6" w:type="dxa"/>
            <w:gridSpan w:val="4"/>
            <w:tcBorders>
              <w:top w:val="nil"/>
              <w:left w:val="single" w:sz="4" w:space="0" w:color="FFFFFF" w:themeColor="background1"/>
              <w:bottom w:val="nil"/>
              <w:right w:val="single" w:sz="36" w:space="0" w:color="004994"/>
            </w:tcBorders>
          </w:tcPr>
          <w:p w14:paraId="2C941459" w14:textId="77777777" w:rsidR="00866A69" w:rsidRPr="00866A69" w:rsidRDefault="00866A69" w:rsidP="00866A69">
            <w:pPr>
              <w:rPr>
                <w:lang w:eastAsia="de-DE"/>
              </w:rPr>
            </w:pPr>
            <w:r w:rsidRPr="00866A69">
              <w:rPr>
                <w:lang w:eastAsia="de-DE"/>
              </w:rPr>
              <w:t>Täglich vor Arbeitsbeginn:</w:t>
            </w:r>
          </w:p>
          <w:p w14:paraId="12043898" w14:textId="30FBD6FC" w:rsidR="00866A69" w:rsidRPr="001C4B45" w:rsidRDefault="00866A69" w:rsidP="00866A69">
            <w:pPr>
              <w:pStyle w:val="Listenebene1"/>
              <w:rPr>
                <w:rFonts w:cs="Times New Roman"/>
                <w:lang w:eastAsia="de-DE"/>
              </w:rPr>
            </w:pPr>
            <w:r w:rsidRPr="00866A69">
              <w:rPr>
                <w:lang w:eastAsia="de-DE"/>
              </w:rPr>
              <w:t>Flurförderzeug auf erkennbare Sicherheitsmängel</w:t>
            </w:r>
            <w:r w:rsidR="00017F64">
              <w:rPr>
                <w:lang w:eastAsia="de-DE"/>
              </w:rPr>
              <w:t xml:space="preserve"> an</w:t>
            </w:r>
            <w:r w:rsidRPr="00866A69">
              <w:rPr>
                <w:lang w:eastAsia="de-DE"/>
              </w:rPr>
              <w:t xml:space="preserve"> Bremsen, Lenkung, Hydraulik, Rollen oder Bereifung</w:t>
            </w:r>
            <w:r w:rsidR="00B44E58">
              <w:rPr>
                <w:lang w:eastAsia="de-DE"/>
              </w:rPr>
              <w:t xml:space="preserve"> kontrollieren</w:t>
            </w:r>
          </w:p>
          <w:p w14:paraId="46FBEBB8" w14:textId="77777777" w:rsidR="00866A69" w:rsidRPr="00866A69" w:rsidRDefault="00866A69" w:rsidP="001C4B45">
            <w:pPr>
              <w:spacing w:before="120"/>
              <w:rPr>
                <w:lang w:eastAsia="de-DE"/>
              </w:rPr>
            </w:pPr>
            <w:r w:rsidRPr="00866A69">
              <w:rPr>
                <w:lang w:eastAsia="de-DE"/>
              </w:rPr>
              <w:t>Beim Betrieb:</w:t>
            </w:r>
          </w:p>
          <w:p w14:paraId="498EDD24" w14:textId="69A5B28A" w:rsidR="00866A69" w:rsidRPr="00866A69" w:rsidRDefault="00DB6838" w:rsidP="00866A69">
            <w:pPr>
              <w:pStyle w:val="Listenebene1"/>
              <w:rPr>
                <w:lang w:eastAsia="de-DE"/>
              </w:rPr>
            </w:pPr>
            <w:r w:rsidRPr="00DB6838">
              <w:rPr>
                <w:lang w:eastAsia="de-DE"/>
              </w:rPr>
              <w:t>nur gemäß Auftrag und Befähigung nach Unterweisung bedienen</w:t>
            </w:r>
          </w:p>
          <w:p w14:paraId="08C68C1E" w14:textId="36A39AF7" w:rsidR="00866A69" w:rsidRPr="00866A69" w:rsidRDefault="00DB6838" w:rsidP="00866A69">
            <w:pPr>
              <w:pStyle w:val="Listenebene1"/>
              <w:rPr>
                <w:lang w:eastAsia="de-DE"/>
              </w:rPr>
            </w:pPr>
            <w:r>
              <w:rPr>
                <w:lang w:eastAsia="de-DE"/>
              </w:rPr>
              <w:t xml:space="preserve">mit dem Mitgänger-Flurförderzeug </w:t>
            </w:r>
            <w:r w:rsidR="001C4B45">
              <w:rPr>
                <w:lang w:eastAsia="de-DE"/>
              </w:rPr>
              <w:t>m</w:t>
            </w:r>
            <w:r w:rsidR="00866A69" w:rsidRPr="00866A69">
              <w:rPr>
                <w:lang w:eastAsia="de-DE"/>
              </w:rPr>
              <w:t xml:space="preserve">öglichst nicht </w:t>
            </w:r>
            <w:r w:rsidR="001C4B45">
              <w:rPr>
                <w:lang w:eastAsia="de-DE"/>
              </w:rPr>
              <w:t>r</w:t>
            </w:r>
            <w:r w:rsidR="00866A69" w:rsidRPr="00866A69">
              <w:rPr>
                <w:lang w:eastAsia="de-DE"/>
              </w:rPr>
              <w:t>ückwärtsgehen</w:t>
            </w:r>
          </w:p>
          <w:p w14:paraId="43FA0CCD" w14:textId="77777777" w:rsidR="00866A69" w:rsidRPr="00866A69" w:rsidRDefault="00866A69" w:rsidP="00866A69">
            <w:pPr>
              <w:pStyle w:val="Listenebene1"/>
              <w:rPr>
                <w:lang w:eastAsia="de-DE"/>
              </w:rPr>
            </w:pPr>
            <w:r w:rsidRPr="00866A69">
              <w:rPr>
                <w:lang w:eastAsia="de-DE"/>
              </w:rPr>
              <w:t>Sicherheitsschuhe entsprechend den Angaben des Herstellers tragen</w:t>
            </w:r>
          </w:p>
          <w:p w14:paraId="6AC9ED43" w14:textId="0FBE16C9" w:rsidR="00866A69" w:rsidRPr="00866A69" w:rsidRDefault="00866A69" w:rsidP="00866A69">
            <w:pPr>
              <w:pStyle w:val="Listenebene1"/>
              <w:rPr>
                <w:lang w:eastAsia="de-DE"/>
              </w:rPr>
            </w:pPr>
            <w:r w:rsidRPr="00866A69">
              <w:rPr>
                <w:lang w:eastAsia="de-DE"/>
              </w:rPr>
              <w:t xml:space="preserve">Gerät nicht </w:t>
            </w:r>
            <w:r w:rsidR="001C4B45">
              <w:rPr>
                <w:lang w:eastAsia="de-DE"/>
              </w:rPr>
              <w:t>zur Personenbeförderung</w:t>
            </w:r>
            <w:r w:rsidRPr="00866A69">
              <w:rPr>
                <w:lang w:eastAsia="de-DE"/>
              </w:rPr>
              <w:t xml:space="preserve"> benutzen</w:t>
            </w:r>
            <w:r w:rsidR="001C4B45">
              <w:rPr>
                <w:lang w:eastAsia="de-DE"/>
              </w:rPr>
              <w:t xml:space="preserve">, </w:t>
            </w:r>
            <w:r w:rsidR="00A63739">
              <w:rPr>
                <w:lang w:eastAsia="de-DE"/>
              </w:rPr>
              <w:t>nicht</w:t>
            </w:r>
            <w:r w:rsidRPr="00866A69">
              <w:rPr>
                <w:lang w:eastAsia="de-DE"/>
              </w:rPr>
              <w:t xml:space="preserve"> „Roller</w:t>
            </w:r>
            <w:r w:rsidR="00A63739">
              <w:rPr>
                <w:lang w:eastAsia="de-DE"/>
              </w:rPr>
              <w:t xml:space="preserve"> </w:t>
            </w:r>
            <w:r w:rsidRPr="00866A69">
              <w:rPr>
                <w:lang w:eastAsia="de-DE"/>
              </w:rPr>
              <w:t>fahren“</w:t>
            </w:r>
          </w:p>
          <w:p w14:paraId="5FA0068B" w14:textId="321F8FAE" w:rsidR="00866A69" w:rsidRPr="00866A69" w:rsidRDefault="00592930" w:rsidP="00866A69">
            <w:pPr>
              <w:pStyle w:val="Listenebene1"/>
              <w:rPr>
                <w:lang w:eastAsia="de-DE"/>
              </w:rPr>
            </w:pPr>
            <w:r>
              <w:rPr>
                <w:lang w:eastAsia="de-DE"/>
              </w:rPr>
              <w:t>n</w:t>
            </w:r>
            <w:r w:rsidR="00866A69" w:rsidRPr="00866A69">
              <w:rPr>
                <w:lang w:eastAsia="de-DE"/>
              </w:rPr>
              <w:t>ur für Flurförderzeuge freigegebene Verkehrswege benutzen</w:t>
            </w:r>
          </w:p>
          <w:p w14:paraId="1927EF38" w14:textId="293DF3B0" w:rsidR="00866A69" w:rsidRPr="00866A69" w:rsidRDefault="00592930" w:rsidP="00866A69">
            <w:pPr>
              <w:pStyle w:val="Listenebene1"/>
              <w:rPr>
                <w:lang w:eastAsia="de-DE"/>
              </w:rPr>
            </w:pPr>
            <w:r>
              <w:rPr>
                <w:lang w:eastAsia="de-DE"/>
              </w:rPr>
              <w:t>n</w:t>
            </w:r>
            <w:r w:rsidR="00866A69" w:rsidRPr="00866A69">
              <w:rPr>
                <w:lang w:eastAsia="de-DE"/>
              </w:rPr>
              <w:t>icht mit hochgehobener Last fahren</w:t>
            </w:r>
          </w:p>
          <w:p w14:paraId="2C110053" w14:textId="77777777" w:rsidR="00866A69" w:rsidRPr="00866A69" w:rsidRDefault="00866A69" w:rsidP="00866A69">
            <w:pPr>
              <w:pStyle w:val="Listenebene1"/>
              <w:rPr>
                <w:lang w:eastAsia="de-DE"/>
              </w:rPr>
            </w:pPr>
            <w:r w:rsidRPr="00866A69">
              <w:rPr>
                <w:lang w:eastAsia="de-DE"/>
              </w:rPr>
              <w:t>Lasten so laden, dass sie nicht herabfallen oder sich verschieben können</w:t>
            </w:r>
          </w:p>
          <w:p w14:paraId="234646D9" w14:textId="387C4F62" w:rsidR="00866A69" w:rsidRPr="00866A69" w:rsidRDefault="00866A69" w:rsidP="00866A69">
            <w:pPr>
              <w:pStyle w:val="Listenebene1"/>
              <w:rPr>
                <w:lang w:eastAsia="de-DE"/>
              </w:rPr>
            </w:pPr>
            <w:r w:rsidRPr="00866A69">
              <w:rPr>
                <w:lang w:eastAsia="de-DE"/>
              </w:rPr>
              <w:t xml:space="preserve">Ladebleche nur dann befahren, wenn diese </w:t>
            </w:r>
            <w:r w:rsidR="001C4B45">
              <w:rPr>
                <w:lang w:eastAsia="de-DE"/>
              </w:rPr>
              <w:t xml:space="preserve">eine </w:t>
            </w:r>
            <w:r w:rsidRPr="00866A69">
              <w:rPr>
                <w:lang w:eastAsia="de-DE"/>
              </w:rPr>
              <w:t xml:space="preserve">ausreichende Tragfähigkeit </w:t>
            </w:r>
            <w:r w:rsidR="001C4B45">
              <w:rPr>
                <w:lang w:eastAsia="de-DE"/>
              </w:rPr>
              <w:t>besitzen</w:t>
            </w:r>
            <w:r w:rsidRPr="00866A69">
              <w:rPr>
                <w:lang w:eastAsia="de-DE"/>
              </w:rPr>
              <w:t>, sicher aufliegen und gegen Verschieben gesichert sind</w:t>
            </w:r>
          </w:p>
          <w:p w14:paraId="7F99CBE4" w14:textId="06170296" w:rsidR="00866A69" w:rsidRPr="00866A69" w:rsidRDefault="00866A69" w:rsidP="00866A69">
            <w:pPr>
              <w:pStyle w:val="Listenebene1"/>
              <w:rPr>
                <w:lang w:eastAsia="de-DE"/>
              </w:rPr>
            </w:pPr>
            <w:r w:rsidRPr="00866A69">
              <w:rPr>
                <w:lang w:eastAsia="de-DE"/>
              </w:rPr>
              <w:t>L</w:t>
            </w:r>
            <w:r w:rsidR="001C4B45">
              <w:rPr>
                <w:lang w:eastAsia="de-DE"/>
              </w:rPr>
              <w:t>kw</w:t>
            </w:r>
            <w:r w:rsidRPr="00866A69">
              <w:rPr>
                <w:lang w:eastAsia="de-DE"/>
              </w:rPr>
              <w:t xml:space="preserve">s, Sattelauflieger </w:t>
            </w:r>
            <w:r w:rsidR="001C4B45">
              <w:rPr>
                <w:lang w:eastAsia="de-DE"/>
              </w:rPr>
              <w:t>etc.</w:t>
            </w:r>
            <w:r w:rsidRPr="00866A69">
              <w:rPr>
                <w:lang w:eastAsia="de-DE"/>
              </w:rPr>
              <w:t xml:space="preserve"> vor dem Befahren gegen Wegrollen sichern</w:t>
            </w:r>
            <w:r w:rsidR="00F34192">
              <w:t xml:space="preserve">, z. B. mit </w:t>
            </w:r>
            <w:r w:rsidR="00F34192" w:rsidRPr="00426FED">
              <w:t>Unterlegkeile</w:t>
            </w:r>
            <w:r w:rsidR="00F34192">
              <w:t>n</w:t>
            </w:r>
          </w:p>
          <w:p w14:paraId="4A2FF50B" w14:textId="77777777" w:rsidR="00866A69" w:rsidRPr="00866A69" w:rsidRDefault="00866A69" w:rsidP="001C4B45">
            <w:pPr>
              <w:spacing w:before="120"/>
              <w:rPr>
                <w:lang w:eastAsia="de-DE"/>
              </w:rPr>
            </w:pPr>
            <w:r w:rsidRPr="00866A69">
              <w:rPr>
                <w:lang w:eastAsia="de-DE"/>
              </w:rPr>
              <w:t>Beim Verlassen des Flurförderzeugs:</w:t>
            </w:r>
          </w:p>
          <w:p w14:paraId="2CD893B8" w14:textId="7F6F14B0" w:rsidR="00866A69" w:rsidRPr="00866A69" w:rsidRDefault="00592930" w:rsidP="00866A69">
            <w:pPr>
              <w:pStyle w:val="Listenebene1"/>
              <w:rPr>
                <w:lang w:eastAsia="de-DE"/>
              </w:rPr>
            </w:pPr>
            <w:r>
              <w:rPr>
                <w:lang w:eastAsia="de-DE"/>
              </w:rPr>
              <w:t>g</w:t>
            </w:r>
            <w:r w:rsidR="00866A69" w:rsidRPr="00866A69">
              <w:rPr>
                <w:lang w:eastAsia="de-DE"/>
              </w:rPr>
              <w:t>egen unbefugte Benutzung sichern</w:t>
            </w:r>
            <w:r w:rsidR="001C4B45">
              <w:rPr>
                <w:lang w:eastAsia="de-DE"/>
              </w:rPr>
              <w:t xml:space="preserve">, </w:t>
            </w:r>
            <w:r w:rsidR="00866A69" w:rsidRPr="00866A69">
              <w:rPr>
                <w:lang w:eastAsia="de-DE"/>
              </w:rPr>
              <w:t>z.</w:t>
            </w:r>
            <w:r>
              <w:rPr>
                <w:lang w:eastAsia="de-DE"/>
              </w:rPr>
              <w:t xml:space="preserve"> </w:t>
            </w:r>
            <w:r w:rsidR="00866A69" w:rsidRPr="00866A69">
              <w:rPr>
                <w:lang w:eastAsia="de-DE"/>
              </w:rPr>
              <w:t xml:space="preserve">B. durch </w:t>
            </w:r>
            <w:r w:rsidR="001C4B45">
              <w:rPr>
                <w:lang w:eastAsia="de-DE"/>
              </w:rPr>
              <w:t xml:space="preserve">Abziehen des </w:t>
            </w:r>
            <w:r w:rsidR="00866A69" w:rsidRPr="00866A69">
              <w:rPr>
                <w:lang w:eastAsia="de-DE"/>
              </w:rPr>
              <w:t>Schlüssel</w:t>
            </w:r>
            <w:r w:rsidR="001C4B45">
              <w:rPr>
                <w:lang w:eastAsia="de-DE"/>
              </w:rPr>
              <w:t>s</w:t>
            </w:r>
          </w:p>
          <w:p w14:paraId="4F4E6AE0" w14:textId="404DAFA4" w:rsidR="008168DD" w:rsidRDefault="00F34192" w:rsidP="00866A69">
            <w:pPr>
              <w:pStyle w:val="Listenebene1"/>
              <w:rPr>
                <w:lang w:eastAsia="de-DE"/>
              </w:rPr>
            </w:pPr>
            <w:r>
              <w:rPr>
                <w:lang w:eastAsia="de-DE"/>
              </w:rPr>
              <w:t xml:space="preserve">Flurförderzeug </w:t>
            </w:r>
            <w:r w:rsidR="00592930">
              <w:rPr>
                <w:lang w:eastAsia="de-DE"/>
              </w:rPr>
              <w:t>n</w:t>
            </w:r>
            <w:r w:rsidR="00866A69" w:rsidRPr="00866A69">
              <w:rPr>
                <w:lang w:eastAsia="de-DE"/>
              </w:rPr>
              <w:t>icht auf Fluchtwegen, vor Notausgängen oder in Verkehrswegen abstelle</w:t>
            </w:r>
            <w:r w:rsidR="00866A69">
              <w:rPr>
                <w:lang w:eastAsia="de-DE"/>
              </w:rPr>
              <w:t>n</w:t>
            </w:r>
          </w:p>
        </w:tc>
      </w:tr>
      <w:tr w:rsidR="00F12127" w14:paraId="06E59F38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004994"/>
            </w:tcBorders>
            <w:shd w:val="clear" w:color="auto" w:fill="004994"/>
            <w:vAlign w:val="center"/>
          </w:tcPr>
          <w:p w14:paraId="1C459890" w14:textId="77777777" w:rsidR="00FB079F" w:rsidRPr="001C4B45" w:rsidRDefault="00FB079F" w:rsidP="00451D53">
            <w:pPr>
              <w:pStyle w:val="berschrift1"/>
            </w:pPr>
          </w:p>
        </w:tc>
        <w:tc>
          <w:tcPr>
            <w:tcW w:w="8132" w:type="dxa"/>
            <w:gridSpan w:val="3"/>
            <w:tcBorders>
              <w:top w:val="nil"/>
              <w:left w:val="single" w:sz="4" w:space="0" w:color="004994"/>
              <w:bottom w:val="nil"/>
              <w:right w:val="single" w:sz="4" w:space="0" w:color="004994"/>
            </w:tcBorders>
            <w:shd w:val="clear" w:color="auto" w:fill="004994"/>
          </w:tcPr>
          <w:p w14:paraId="34FA8782" w14:textId="77777777" w:rsidR="00FB079F" w:rsidRPr="00F11D9D" w:rsidRDefault="00F12127" w:rsidP="00F11D9D">
            <w:pPr>
              <w:pStyle w:val="berschrift1"/>
            </w:pPr>
            <w:r w:rsidRPr="00F11D9D">
              <w:t>Verhalten bei Störungen und</w:t>
            </w:r>
            <w:r w:rsidR="00C41755" w:rsidRPr="00F11D9D">
              <w:t xml:space="preserve"> im Gefahrfall</w:t>
            </w:r>
          </w:p>
        </w:tc>
        <w:tc>
          <w:tcPr>
            <w:tcW w:w="1224" w:type="dxa"/>
            <w:tcBorders>
              <w:top w:val="nil"/>
              <w:left w:val="single" w:sz="4" w:space="0" w:color="004994"/>
              <w:bottom w:val="nil"/>
              <w:right w:val="single" w:sz="36" w:space="0" w:color="004994"/>
            </w:tcBorders>
            <w:shd w:val="clear" w:color="auto" w:fill="004994"/>
          </w:tcPr>
          <w:p w14:paraId="0A2D4CBD" w14:textId="77777777" w:rsidR="00FB079F" w:rsidRDefault="00FB079F" w:rsidP="00F11D9D">
            <w:pPr>
              <w:pStyle w:val="berschrift1"/>
            </w:pPr>
          </w:p>
        </w:tc>
      </w:tr>
      <w:tr w:rsidR="009D7F7C" w14:paraId="04EBEF6E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FFFFFF" w:themeColor="background1"/>
            </w:tcBorders>
            <w:vAlign w:val="center"/>
          </w:tcPr>
          <w:p w14:paraId="723A920E" w14:textId="16967662" w:rsidR="009D7F7C" w:rsidRPr="001C4B45" w:rsidRDefault="009D7F7C" w:rsidP="007D22D7">
            <w:pPr>
              <w:spacing w:after="20"/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9356" w:type="dxa"/>
            <w:gridSpan w:val="4"/>
            <w:tcBorders>
              <w:top w:val="nil"/>
              <w:left w:val="single" w:sz="4" w:space="0" w:color="FFFFFF" w:themeColor="background1"/>
              <w:bottom w:val="nil"/>
              <w:right w:val="single" w:sz="36" w:space="0" w:color="004994"/>
            </w:tcBorders>
          </w:tcPr>
          <w:p w14:paraId="17716DFF" w14:textId="77777777" w:rsidR="00866A69" w:rsidRDefault="00866A69" w:rsidP="001C4B45">
            <w:pPr>
              <w:pStyle w:val="Listenebene1"/>
            </w:pPr>
            <w:r w:rsidRPr="00866A69">
              <w:rPr>
                <w:lang w:eastAsia="de-DE"/>
              </w:rPr>
              <w:t>Flurförderzeug bei sicherheitsrelevanten Störungen nicht weiter benutzen</w:t>
            </w:r>
            <w:r w:rsidR="001C4B45">
              <w:rPr>
                <w:lang w:eastAsia="de-DE"/>
              </w:rPr>
              <w:t xml:space="preserve"> und </w:t>
            </w:r>
            <w:r w:rsidR="00592930">
              <w:rPr>
                <w:lang w:eastAsia="de-DE"/>
              </w:rPr>
              <w:t>g</w:t>
            </w:r>
            <w:r w:rsidRPr="00866A69">
              <w:rPr>
                <w:lang w:eastAsia="de-DE"/>
              </w:rPr>
              <w:t>egen weitere Benutzung sichern</w:t>
            </w:r>
          </w:p>
          <w:p w14:paraId="4C0207A4" w14:textId="75958D13" w:rsidR="00DB6838" w:rsidRDefault="00DB6838" w:rsidP="001C4B45">
            <w:pPr>
              <w:pStyle w:val="Listenebene1"/>
            </w:pPr>
            <w:r>
              <w:t>Führungskraft (Name) informieren (Telefonnummer)</w:t>
            </w:r>
          </w:p>
        </w:tc>
      </w:tr>
      <w:tr w:rsidR="009D7F7C" w14:paraId="456836C6" w14:textId="77777777" w:rsidTr="007E1249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004994"/>
            </w:tcBorders>
            <w:shd w:val="clear" w:color="auto" w:fill="004994"/>
            <w:vAlign w:val="center"/>
          </w:tcPr>
          <w:p w14:paraId="6A4D020F" w14:textId="77777777" w:rsidR="009D7F7C" w:rsidRDefault="009D7F7C" w:rsidP="0062100C">
            <w:pPr>
              <w:pStyle w:val="berschrift1"/>
            </w:pPr>
          </w:p>
        </w:tc>
        <w:tc>
          <w:tcPr>
            <w:tcW w:w="8132" w:type="dxa"/>
            <w:gridSpan w:val="3"/>
            <w:tcBorders>
              <w:top w:val="nil"/>
              <w:left w:val="single" w:sz="4" w:space="0" w:color="004994"/>
              <w:bottom w:val="nil"/>
              <w:right w:val="nil"/>
            </w:tcBorders>
            <w:shd w:val="clear" w:color="auto" w:fill="004994"/>
          </w:tcPr>
          <w:p w14:paraId="2754F502" w14:textId="77777777" w:rsidR="009D7F7C" w:rsidRPr="00F11D9D" w:rsidRDefault="009D7F7C" w:rsidP="00F11D9D">
            <w:pPr>
              <w:pStyle w:val="berschrift1"/>
            </w:pPr>
            <w:r w:rsidRPr="00F11D9D">
              <w:t>Verhalten bei Unfällen – Erste Hilfe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single" w:sz="36" w:space="0" w:color="004994"/>
            </w:tcBorders>
            <w:shd w:val="clear" w:color="auto" w:fill="D4EDFC"/>
            <w:vAlign w:val="center"/>
          </w:tcPr>
          <w:p w14:paraId="0148155D" w14:textId="77777777" w:rsidR="009D7F7C" w:rsidRPr="00242688" w:rsidRDefault="009D7F7C" w:rsidP="009D7F7C">
            <w:r w:rsidRPr="00242688">
              <w:t>Notruf: 112</w:t>
            </w:r>
          </w:p>
        </w:tc>
      </w:tr>
      <w:tr w:rsidR="009D7F7C" w14:paraId="25A780C4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FFFFFF" w:themeColor="background1"/>
            </w:tcBorders>
            <w:vAlign w:val="center"/>
          </w:tcPr>
          <w:p w14:paraId="4A0A274B" w14:textId="77777777" w:rsidR="009D7F7C" w:rsidRPr="00F11D9D" w:rsidRDefault="008D58F7" w:rsidP="00262125">
            <w:pPr>
              <w:spacing w:before="40" w:after="40"/>
              <w:jc w:val="center"/>
            </w:pPr>
            <w:r>
              <w:rPr>
                <w:noProof/>
              </w:rPr>
              <w:drawing>
                <wp:inline distT="0" distB="0" distL="0" distR="0" wp14:anchorId="0F625D15" wp14:editId="4B99B151">
                  <wp:extent cx="611505" cy="611505"/>
                  <wp:effectExtent l="0" t="0" r="0" b="0"/>
                  <wp:docPr id="2" name="Grafik 2" descr="Rettungszeichen „Erste Hilfe“ (E003) gemäß ASR A1.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fik 1" descr="Rettungszeichen &quot;Erste Hilfe&quot; (E003) gemäß ASR A1.3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1505" cy="611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6" w:type="dxa"/>
            <w:gridSpan w:val="4"/>
            <w:tcBorders>
              <w:top w:val="nil"/>
              <w:left w:val="single" w:sz="4" w:space="0" w:color="FFFFFF" w:themeColor="background1"/>
              <w:bottom w:val="nil"/>
              <w:right w:val="single" w:sz="36" w:space="0" w:color="004994"/>
            </w:tcBorders>
          </w:tcPr>
          <w:p w14:paraId="029233A1" w14:textId="77777777" w:rsidR="0008036B" w:rsidRDefault="007142AD" w:rsidP="00866A69">
            <w:pPr>
              <w:pStyle w:val="Listenebene1"/>
            </w:pPr>
            <w:r>
              <w:t>Erste Hilfe</w:t>
            </w:r>
            <w:r w:rsidR="0008036B">
              <w:t xml:space="preserve"> leisten:</w:t>
            </w:r>
          </w:p>
          <w:p w14:paraId="3DD350A0" w14:textId="77777777" w:rsidR="007142AD" w:rsidRDefault="0008036B" w:rsidP="00866A69">
            <w:pPr>
              <w:pStyle w:val="Listenebene2"/>
            </w:pPr>
            <w:r>
              <w:t>Erste</w:t>
            </w:r>
            <w:r w:rsidR="00E53728">
              <w:t>-</w:t>
            </w:r>
            <w:r>
              <w:t>Hilfe</w:t>
            </w:r>
            <w:r w:rsidR="007142AD">
              <w:t>-Einrichtungen</w:t>
            </w:r>
            <w:r w:rsidR="00AD0AE3">
              <w:t>:</w:t>
            </w:r>
            <w:r w:rsidR="00F06650">
              <w:t xml:space="preserve"> (Was</w:t>
            </w:r>
            <w:r w:rsidR="00F85E33">
              <w:t xml:space="preserve"> ist</w:t>
            </w:r>
            <w:r w:rsidR="00F06650">
              <w:t xml:space="preserve"> wo</w:t>
            </w:r>
            <w:r w:rsidR="00F85E33">
              <w:t>?</w:t>
            </w:r>
            <w:r w:rsidR="00F06650">
              <w:t>)</w:t>
            </w:r>
          </w:p>
          <w:p w14:paraId="6EC8D940" w14:textId="77777777" w:rsidR="007142AD" w:rsidRDefault="007142AD" w:rsidP="00866A69">
            <w:pPr>
              <w:pStyle w:val="Listenebene2"/>
            </w:pPr>
            <w:r>
              <w:t>Ersthelfer</w:t>
            </w:r>
            <w:r w:rsidR="00242688">
              <w:t>innen und Ersthelfer</w:t>
            </w:r>
            <w:r w:rsidR="00AD0AE3">
              <w:t>:</w:t>
            </w:r>
            <w:r w:rsidR="00F06650">
              <w:t xml:space="preserve"> (Namen, Telefonnummern)</w:t>
            </w:r>
          </w:p>
          <w:p w14:paraId="2A4355E7" w14:textId="77777777" w:rsidR="007142AD" w:rsidRDefault="00F06650" w:rsidP="00866A69">
            <w:pPr>
              <w:pStyle w:val="Listenebene2"/>
            </w:pPr>
            <w:r>
              <w:t>(</w:t>
            </w:r>
            <w:r w:rsidR="007142AD">
              <w:t>Notrufnummern</w:t>
            </w:r>
            <w:r>
              <w:t>)</w:t>
            </w:r>
          </w:p>
          <w:p w14:paraId="744336E3" w14:textId="2A402884" w:rsidR="009D7F7C" w:rsidRDefault="00E53728" w:rsidP="00866A69">
            <w:pPr>
              <w:pStyle w:val="Listenebene2"/>
            </w:pPr>
            <w:r>
              <w:t>g</w:t>
            </w:r>
            <w:r w:rsidR="007142AD">
              <w:t xml:space="preserve">gf. besondere </w:t>
            </w:r>
            <w:r w:rsidR="001C4B45">
              <w:t xml:space="preserve">betriebliche </w:t>
            </w:r>
            <w:r w:rsidR="007142AD">
              <w:t>Erste</w:t>
            </w:r>
            <w:r>
              <w:t>-</w:t>
            </w:r>
            <w:r w:rsidR="007142AD">
              <w:t>Hilfe-Maßnahmen</w:t>
            </w:r>
            <w:r w:rsidR="00AD0AE3">
              <w:t>:</w:t>
            </w:r>
            <w:r w:rsidR="001C4B45">
              <w:t xml:space="preserve"> (Was?)</w:t>
            </w:r>
          </w:p>
          <w:p w14:paraId="519D969A" w14:textId="2F9C9E1D" w:rsidR="00866A69" w:rsidRDefault="00AD0AE3" w:rsidP="001C4B45">
            <w:pPr>
              <w:pStyle w:val="Listenebene1"/>
            </w:pPr>
            <w:r>
              <w:t>Erste</w:t>
            </w:r>
            <w:r w:rsidR="00E53728">
              <w:t>-</w:t>
            </w:r>
            <w:r>
              <w:t>Hilfe-Leistungen dokumentieren</w:t>
            </w:r>
          </w:p>
        </w:tc>
      </w:tr>
      <w:tr w:rsidR="009D7F7C" w14:paraId="2FECBC1E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nil"/>
              <w:right w:val="single" w:sz="4" w:space="0" w:color="004994"/>
            </w:tcBorders>
            <w:shd w:val="clear" w:color="auto" w:fill="004994"/>
          </w:tcPr>
          <w:p w14:paraId="2603AB7B" w14:textId="77777777" w:rsidR="009D7F7C" w:rsidRDefault="009D7F7C" w:rsidP="00F11D9D">
            <w:pPr>
              <w:pStyle w:val="berschrift1"/>
            </w:pPr>
          </w:p>
        </w:tc>
        <w:tc>
          <w:tcPr>
            <w:tcW w:w="8132" w:type="dxa"/>
            <w:gridSpan w:val="3"/>
            <w:tcBorders>
              <w:top w:val="nil"/>
              <w:left w:val="single" w:sz="4" w:space="0" w:color="004994"/>
              <w:bottom w:val="nil"/>
              <w:right w:val="single" w:sz="4" w:space="0" w:color="004994"/>
            </w:tcBorders>
            <w:shd w:val="clear" w:color="auto" w:fill="004994"/>
          </w:tcPr>
          <w:p w14:paraId="75D66413" w14:textId="77777777" w:rsidR="009D7F7C" w:rsidRPr="00F11D9D" w:rsidRDefault="009D7F7C" w:rsidP="00F11D9D">
            <w:pPr>
              <w:pStyle w:val="berschrift1"/>
            </w:pPr>
            <w:r w:rsidRPr="00F11D9D">
              <w:t>Instandhaltung, Entsorgung</w:t>
            </w:r>
          </w:p>
        </w:tc>
        <w:tc>
          <w:tcPr>
            <w:tcW w:w="1224" w:type="dxa"/>
            <w:tcBorders>
              <w:top w:val="nil"/>
              <w:left w:val="single" w:sz="4" w:space="0" w:color="004994"/>
              <w:bottom w:val="nil"/>
              <w:right w:val="single" w:sz="36" w:space="0" w:color="004994"/>
            </w:tcBorders>
            <w:shd w:val="clear" w:color="auto" w:fill="004994"/>
          </w:tcPr>
          <w:p w14:paraId="3CCA174D" w14:textId="77777777" w:rsidR="009D7F7C" w:rsidRDefault="009D7F7C" w:rsidP="00F11D9D">
            <w:pPr>
              <w:pStyle w:val="berschrift1"/>
            </w:pPr>
          </w:p>
        </w:tc>
      </w:tr>
      <w:tr w:rsidR="008822F8" w14:paraId="49942E5D" w14:textId="77777777" w:rsidTr="000A3CE0">
        <w:trPr>
          <w:jc w:val="center"/>
        </w:trPr>
        <w:tc>
          <w:tcPr>
            <w:tcW w:w="1326" w:type="dxa"/>
            <w:tcBorders>
              <w:top w:val="nil"/>
              <w:left w:val="single" w:sz="36" w:space="0" w:color="004994"/>
              <w:bottom w:val="single" w:sz="36" w:space="0" w:color="004994"/>
              <w:right w:val="single" w:sz="4" w:space="0" w:color="FFFFFF" w:themeColor="background1"/>
            </w:tcBorders>
          </w:tcPr>
          <w:p w14:paraId="27F987E4" w14:textId="77777777" w:rsidR="008822F8" w:rsidRDefault="008822F8" w:rsidP="009D7F7C"/>
        </w:tc>
        <w:tc>
          <w:tcPr>
            <w:tcW w:w="9356" w:type="dxa"/>
            <w:gridSpan w:val="4"/>
            <w:tcBorders>
              <w:top w:val="nil"/>
              <w:left w:val="single" w:sz="4" w:space="0" w:color="FFFFFF" w:themeColor="background1"/>
              <w:bottom w:val="single" w:sz="36" w:space="0" w:color="004994"/>
              <w:right w:val="single" w:sz="36" w:space="0" w:color="004994"/>
            </w:tcBorders>
          </w:tcPr>
          <w:p w14:paraId="2ADF0A20" w14:textId="4E7E137D" w:rsidR="008822F8" w:rsidRPr="00866A69" w:rsidRDefault="00866A69" w:rsidP="00866A69">
            <w:pPr>
              <w:pStyle w:val="Listenebene1"/>
              <w:rPr>
                <w:szCs w:val="20"/>
                <w:lang w:eastAsia="de-DE"/>
              </w:rPr>
            </w:pPr>
            <w:r w:rsidRPr="00866A69">
              <w:rPr>
                <w:snapToGrid w:val="0"/>
                <w:lang w:eastAsia="de-DE"/>
              </w:rPr>
              <w:t>Instandhaltung nur durch hiermit beauftragte Personen</w:t>
            </w:r>
            <w:r w:rsidR="001C4B45">
              <w:rPr>
                <w:snapToGrid w:val="0"/>
                <w:lang w:eastAsia="de-DE"/>
              </w:rPr>
              <w:t xml:space="preserve"> durchführen lassen</w:t>
            </w:r>
          </w:p>
        </w:tc>
      </w:tr>
    </w:tbl>
    <w:p w14:paraId="54C37D3A" w14:textId="77777777" w:rsidR="000D5C63" w:rsidRDefault="00C82C24" w:rsidP="00357BA4">
      <w:r>
        <w:t>Datum, Unterschrift</w:t>
      </w:r>
    </w:p>
    <w:p w14:paraId="6AA7F2EF" w14:textId="77777777" w:rsidR="00C82C24" w:rsidRDefault="00C82C24" w:rsidP="00357BA4"/>
    <w:p w14:paraId="481FA4FF" w14:textId="77777777" w:rsidR="00C82C24" w:rsidRPr="00F11D9D" w:rsidRDefault="00C82C24" w:rsidP="00C82C24">
      <w:pPr>
        <w:jc w:val="center"/>
      </w:pPr>
      <w:r w:rsidRPr="00C82C24">
        <w:t>Dieses Muster muss an die betrieblichen Gegebenheiten angepasst werden. Die Versicherten sind auf Grundlage der Betriebsanweisung zu unterweisen.</w:t>
      </w:r>
    </w:p>
    <w:sectPr w:rsidR="00C82C24" w:rsidRPr="00F11D9D" w:rsidSect="00FB079F">
      <w:pgSz w:w="11906" w:h="16838"/>
      <w:pgMar w:top="284" w:right="567" w:bottom="284" w:left="567" w:header="170" w:footer="578" w:gutter="0"/>
      <w:pgBorders w:offsetFrom="page"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5DD6F7" w14:textId="77777777" w:rsidR="00C162B0" w:rsidRDefault="00C162B0" w:rsidP="005C4990">
      <w:r>
        <w:separator/>
      </w:r>
    </w:p>
  </w:endnote>
  <w:endnote w:type="continuationSeparator" w:id="0">
    <w:p w14:paraId="5CB341F8" w14:textId="77777777" w:rsidR="00C162B0" w:rsidRDefault="00C162B0" w:rsidP="005C4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D22D9D" w14:textId="77777777" w:rsidR="00C162B0" w:rsidRDefault="00C162B0" w:rsidP="005C4990">
      <w:r>
        <w:separator/>
      </w:r>
    </w:p>
  </w:footnote>
  <w:footnote w:type="continuationSeparator" w:id="0">
    <w:p w14:paraId="3506C489" w14:textId="77777777" w:rsidR="00C162B0" w:rsidRDefault="00C162B0" w:rsidP="005C49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81858"/>
    <w:multiLevelType w:val="hybridMultilevel"/>
    <w:tmpl w:val="2EFE141A"/>
    <w:lvl w:ilvl="0" w:tplc="350A20E2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47E27"/>
    <w:multiLevelType w:val="hybridMultilevel"/>
    <w:tmpl w:val="0002B1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72245"/>
    <w:multiLevelType w:val="hybridMultilevel"/>
    <w:tmpl w:val="F2D67C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1C0E1E"/>
    <w:multiLevelType w:val="multilevel"/>
    <w:tmpl w:val="0407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15767581"/>
    <w:multiLevelType w:val="hybridMultilevel"/>
    <w:tmpl w:val="35A689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0C6120"/>
    <w:multiLevelType w:val="singleLevel"/>
    <w:tmpl w:val="B880B098"/>
    <w:lvl w:ilvl="0">
      <w:start w:val="1"/>
      <w:numFmt w:val="bullet"/>
      <w:pStyle w:val="FormatvorlageRegeln"/>
      <w:lvlText w:val=""/>
      <w:lvlJc w:val="left"/>
      <w:pPr>
        <w:tabs>
          <w:tab w:val="num" w:pos="927"/>
        </w:tabs>
        <w:ind w:left="794" w:hanging="227"/>
      </w:pPr>
      <w:rPr>
        <w:rFonts w:ascii="Symbol" w:hAnsi="Symbol" w:hint="default"/>
        <w:sz w:val="16"/>
      </w:rPr>
    </w:lvl>
  </w:abstractNum>
  <w:abstractNum w:abstractNumId="6" w15:restartNumberingAfterBreak="0">
    <w:nsid w:val="189F4B1F"/>
    <w:multiLevelType w:val="hybridMultilevel"/>
    <w:tmpl w:val="5BC86E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917B74"/>
    <w:multiLevelType w:val="hybridMultilevel"/>
    <w:tmpl w:val="F6E662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732BEF"/>
    <w:multiLevelType w:val="hybridMultilevel"/>
    <w:tmpl w:val="4EA8E4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E40EB0"/>
    <w:multiLevelType w:val="hybridMultilevel"/>
    <w:tmpl w:val="75DA897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D016D99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D6E4094"/>
    <w:multiLevelType w:val="hybridMultilevel"/>
    <w:tmpl w:val="B7C0CF9C"/>
    <w:lvl w:ilvl="0" w:tplc="17F67BAA">
      <w:start w:val="8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1D51449"/>
    <w:multiLevelType w:val="hybridMultilevel"/>
    <w:tmpl w:val="C6424674"/>
    <w:lvl w:ilvl="0" w:tplc="33246D94">
      <w:start w:val="1"/>
      <w:numFmt w:val="decimal"/>
      <w:lvlText w:val="%1.1"/>
      <w:lvlJc w:val="left"/>
      <w:pPr>
        <w:ind w:left="1117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837" w:hanging="360"/>
      </w:pPr>
    </w:lvl>
    <w:lvl w:ilvl="2" w:tplc="0407001B" w:tentative="1">
      <w:start w:val="1"/>
      <w:numFmt w:val="lowerRoman"/>
      <w:lvlText w:val="%3."/>
      <w:lvlJc w:val="right"/>
      <w:pPr>
        <w:ind w:left="2557" w:hanging="180"/>
      </w:pPr>
    </w:lvl>
    <w:lvl w:ilvl="3" w:tplc="0407000F" w:tentative="1">
      <w:start w:val="1"/>
      <w:numFmt w:val="decimal"/>
      <w:lvlText w:val="%4."/>
      <w:lvlJc w:val="left"/>
      <w:pPr>
        <w:ind w:left="3277" w:hanging="360"/>
      </w:pPr>
    </w:lvl>
    <w:lvl w:ilvl="4" w:tplc="04070019" w:tentative="1">
      <w:start w:val="1"/>
      <w:numFmt w:val="lowerLetter"/>
      <w:lvlText w:val="%5."/>
      <w:lvlJc w:val="left"/>
      <w:pPr>
        <w:ind w:left="3997" w:hanging="360"/>
      </w:pPr>
    </w:lvl>
    <w:lvl w:ilvl="5" w:tplc="0407001B" w:tentative="1">
      <w:start w:val="1"/>
      <w:numFmt w:val="lowerRoman"/>
      <w:lvlText w:val="%6."/>
      <w:lvlJc w:val="right"/>
      <w:pPr>
        <w:ind w:left="4717" w:hanging="180"/>
      </w:pPr>
    </w:lvl>
    <w:lvl w:ilvl="6" w:tplc="0407000F" w:tentative="1">
      <w:start w:val="1"/>
      <w:numFmt w:val="decimal"/>
      <w:lvlText w:val="%7."/>
      <w:lvlJc w:val="left"/>
      <w:pPr>
        <w:ind w:left="5437" w:hanging="360"/>
      </w:pPr>
    </w:lvl>
    <w:lvl w:ilvl="7" w:tplc="04070019" w:tentative="1">
      <w:start w:val="1"/>
      <w:numFmt w:val="lowerLetter"/>
      <w:lvlText w:val="%8."/>
      <w:lvlJc w:val="left"/>
      <w:pPr>
        <w:ind w:left="6157" w:hanging="360"/>
      </w:pPr>
    </w:lvl>
    <w:lvl w:ilvl="8" w:tplc="0407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3" w15:restartNumberingAfterBreak="0">
    <w:nsid w:val="222179B5"/>
    <w:multiLevelType w:val="hybridMultilevel"/>
    <w:tmpl w:val="93D03E1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B95BA9"/>
    <w:multiLevelType w:val="hybridMultilevel"/>
    <w:tmpl w:val="6400B38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E52D5B"/>
    <w:multiLevelType w:val="multilevel"/>
    <w:tmpl w:val="1EDC56A8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4" w:hanging="397"/>
      </w:pPr>
      <w:rPr>
        <w:rFonts w:hint="default"/>
      </w:rPr>
    </w:lvl>
    <w:lvl w:ilvl="2">
      <w:start w:val="1"/>
      <w:numFmt w:val="decimal"/>
      <w:lvlText w:val="%2.%3."/>
      <w:lvlJc w:val="left"/>
      <w:pPr>
        <w:ind w:left="1191" w:hanging="397"/>
      </w:pPr>
      <w:rPr>
        <w:rFonts w:hint="default"/>
      </w:rPr>
    </w:lvl>
    <w:lvl w:ilvl="3">
      <w:start w:val="1"/>
      <w:numFmt w:val="decimal"/>
      <w:lvlText w:val="%3%1.%2..%4."/>
      <w:lvlJc w:val="left"/>
      <w:pPr>
        <w:ind w:left="1588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85" w:hanging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2" w:hanging="39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9" w:hanging="39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76" w:hanging="39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3" w:hanging="397"/>
      </w:pPr>
      <w:rPr>
        <w:rFonts w:hint="default"/>
      </w:rPr>
    </w:lvl>
  </w:abstractNum>
  <w:abstractNum w:abstractNumId="16" w15:restartNumberingAfterBreak="0">
    <w:nsid w:val="303C2FC5"/>
    <w:multiLevelType w:val="hybridMultilevel"/>
    <w:tmpl w:val="948E6ED4"/>
    <w:lvl w:ilvl="0" w:tplc="A56C90A8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7F56C9"/>
    <w:multiLevelType w:val="hybridMultilevel"/>
    <w:tmpl w:val="77C8A31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860295"/>
    <w:multiLevelType w:val="hybridMultilevel"/>
    <w:tmpl w:val="761ECC1E"/>
    <w:lvl w:ilvl="0" w:tplc="8CB476A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A452A9"/>
    <w:multiLevelType w:val="hybridMultilevel"/>
    <w:tmpl w:val="863E9B6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DC3006"/>
    <w:multiLevelType w:val="hybridMultilevel"/>
    <w:tmpl w:val="09FC4844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3084FF3"/>
    <w:multiLevelType w:val="hybridMultilevel"/>
    <w:tmpl w:val="7820DD4C"/>
    <w:lvl w:ilvl="0" w:tplc="61C64EAC">
      <w:start w:val="1"/>
      <w:numFmt w:val="bullet"/>
      <w:pStyle w:val="Listenebene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1B2CE4"/>
    <w:multiLevelType w:val="hybridMultilevel"/>
    <w:tmpl w:val="A07416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EE3AB3"/>
    <w:multiLevelType w:val="hybridMultilevel"/>
    <w:tmpl w:val="B09E1738"/>
    <w:lvl w:ilvl="0" w:tplc="48705B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DA1E6C"/>
    <w:multiLevelType w:val="hybridMultilevel"/>
    <w:tmpl w:val="9460A204"/>
    <w:lvl w:ilvl="0" w:tplc="1034E7A0">
      <w:start w:val="1"/>
      <w:numFmt w:val="bullet"/>
      <w:pStyle w:val="Listenebene2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7722FB"/>
    <w:multiLevelType w:val="hybridMultilevel"/>
    <w:tmpl w:val="2ADEF09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264D8C"/>
    <w:multiLevelType w:val="hybridMultilevel"/>
    <w:tmpl w:val="02F012CE"/>
    <w:lvl w:ilvl="0" w:tplc="309AE746">
      <w:start w:val="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031733"/>
    <w:multiLevelType w:val="hybridMultilevel"/>
    <w:tmpl w:val="752C8FF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625CA1"/>
    <w:multiLevelType w:val="hybridMultilevel"/>
    <w:tmpl w:val="2814CD5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163A70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1524CC"/>
    <w:multiLevelType w:val="hybridMultilevel"/>
    <w:tmpl w:val="E234812C"/>
    <w:lvl w:ilvl="0" w:tplc="36B6761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A2510F"/>
    <w:multiLevelType w:val="hybridMultilevel"/>
    <w:tmpl w:val="4274E518"/>
    <w:lvl w:ilvl="0" w:tplc="C50E6410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D27467"/>
    <w:multiLevelType w:val="hybridMultilevel"/>
    <w:tmpl w:val="5E8A54F6"/>
    <w:lvl w:ilvl="0" w:tplc="F15C0500">
      <w:start w:val="1"/>
      <w:numFmt w:val="decimal"/>
      <w:lvlText w:val="%1.1.1.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FC165E"/>
    <w:multiLevelType w:val="hybridMultilevel"/>
    <w:tmpl w:val="9A308E1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01F2930"/>
    <w:multiLevelType w:val="hybridMultilevel"/>
    <w:tmpl w:val="877AC6C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CA2ADC"/>
    <w:multiLevelType w:val="hybridMultilevel"/>
    <w:tmpl w:val="CA92D75A"/>
    <w:lvl w:ilvl="0" w:tplc="7562C4F0">
      <w:start w:val="1"/>
      <w:numFmt w:val="decimal"/>
      <w:lvlText w:val="%1.1.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BA50F8"/>
    <w:multiLevelType w:val="hybridMultilevel"/>
    <w:tmpl w:val="E91C6AF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5765AE"/>
    <w:multiLevelType w:val="hybridMultilevel"/>
    <w:tmpl w:val="070827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972A3F"/>
    <w:multiLevelType w:val="hybridMultilevel"/>
    <w:tmpl w:val="016E27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8F5A1C"/>
    <w:multiLevelType w:val="hybridMultilevel"/>
    <w:tmpl w:val="5B0E919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190FD2"/>
    <w:multiLevelType w:val="hybridMultilevel"/>
    <w:tmpl w:val="53184FBA"/>
    <w:lvl w:ilvl="0" w:tplc="FECEE4CA">
      <w:start w:val="1"/>
      <w:numFmt w:val="decimal"/>
      <w:lvlText w:val="%1.1.1.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B07856"/>
    <w:multiLevelType w:val="hybridMultilevel"/>
    <w:tmpl w:val="76C4CF54"/>
    <w:lvl w:ilvl="0" w:tplc="FA1CCC94">
      <w:start w:val="1"/>
      <w:numFmt w:val="bullet"/>
      <w:pStyle w:val="Listenebene3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1E7231"/>
    <w:multiLevelType w:val="hybridMultilevel"/>
    <w:tmpl w:val="3A064E58"/>
    <w:lvl w:ilvl="0" w:tplc="061E3156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405B16"/>
    <w:multiLevelType w:val="hybridMultilevel"/>
    <w:tmpl w:val="4A7004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33"/>
  </w:num>
  <w:num w:numId="4">
    <w:abstractNumId w:val="42"/>
  </w:num>
  <w:num w:numId="5">
    <w:abstractNumId w:val="37"/>
  </w:num>
  <w:num w:numId="6">
    <w:abstractNumId w:val="4"/>
  </w:num>
  <w:num w:numId="7">
    <w:abstractNumId w:val="19"/>
  </w:num>
  <w:num w:numId="8">
    <w:abstractNumId w:val="0"/>
  </w:num>
  <w:num w:numId="9">
    <w:abstractNumId w:val="13"/>
  </w:num>
  <w:num w:numId="10">
    <w:abstractNumId w:val="22"/>
  </w:num>
  <w:num w:numId="1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6"/>
  </w:num>
  <w:num w:numId="13">
    <w:abstractNumId w:val="27"/>
  </w:num>
  <w:num w:numId="14">
    <w:abstractNumId w:val="26"/>
  </w:num>
  <w:num w:numId="15">
    <w:abstractNumId w:val="20"/>
  </w:num>
  <w:num w:numId="16">
    <w:abstractNumId w:val="30"/>
  </w:num>
  <w:num w:numId="17">
    <w:abstractNumId w:val="14"/>
  </w:num>
  <w:num w:numId="18">
    <w:abstractNumId w:val="17"/>
  </w:num>
  <w:num w:numId="19">
    <w:abstractNumId w:val="11"/>
  </w:num>
  <w:num w:numId="20">
    <w:abstractNumId w:val="25"/>
  </w:num>
  <w:num w:numId="21">
    <w:abstractNumId w:val="8"/>
  </w:num>
  <w:num w:numId="22">
    <w:abstractNumId w:val="2"/>
  </w:num>
  <w:num w:numId="23">
    <w:abstractNumId w:val="28"/>
  </w:num>
  <w:num w:numId="24">
    <w:abstractNumId w:val="1"/>
  </w:num>
  <w:num w:numId="25">
    <w:abstractNumId w:val="29"/>
  </w:num>
  <w:num w:numId="26">
    <w:abstractNumId w:val="35"/>
  </w:num>
  <w:num w:numId="27">
    <w:abstractNumId w:val="32"/>
  </w:num>
  <w:num w:numId="28">
    <w:abstractNumId w:val="9"/>
  </w:num>
  <w:num w:numId="29">
    <w:abstractNumId w:val="41"/>
  </w:num>
  <w:num w:numId="30">
    <w:abstractNumId w:val="15"/>
  </w:num>
  <w:num w:numId="31">
    <w:abstractNumId w:val="12"/>
  </w:num>
  <w:num w:numId="32">
    <w:abstractNumId w:val="34"/>
  </w:num>
  <w:num w:numId="33">
    <w:abstractNumId w:val="31"/>
  </w:num>
  <w:num w:numId="34">
    <w:abstractNumId w:val="23"/>
  </w:num>
  <w:num w:numId="35">
    <w:abstractNumId w:val="24"/>
  </w:num>
  <w:num w:numId="36">
    <w:abstractNumId w:val="40"/>
  </w:num>
  <w:num w:numId="37">
    <w:abstractNumId w:val="39"/>
  </w:num>
  <w:num w:numId="38">
    <w:abstractNumId w:val="10"/>
  </w:num>
  <w:num w:numId="39">
    <w:abstractNumId w:val="3"/>
  </w:num>
  <w:num w:numId="40">
    <w:abstractNumId w:val="21"/>
  </w:num>
  <w:num w:numId="41">
    <w:abstractNumId w:val="5"/>
  </w:num>
  <w:num w:numId="42">
    <w:abstractNumId w:val="16"/>
  </w:num>
  <w:num w:numId="4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5704" w:allStyles="0" w:customStyles="0" w:latentStyles="1" w:stylesInUse="0" w:headingStyles="0" w:numberingStyles="0" w:tableStyles="0" w:directFormattingOnRuns="1" w:directFormattingOnParagraphs="1" w:directFormattingOnNumbering="1" w:directFormattingOnTables="0" w:clearFormatting="1" w:top3HeadingStyles="0" w:visibleStyles="1" w:alternateStyleNames="0"/>
  <w:stylePaneSortMethod w:val="0000"/>
  <w:documentProtection w:edit="readOnly" w:enforcement="0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D56"/>
    <w:rsid w:val="0000510F"/>
    <w:rsid w:val="00013BA9"/>
    <w:rsid w:val="00014D33"/>
    <w:rsid w:val="00017F64"/>
    <w:rsid w:val="00022C69"/>
    <w:rsid w:val="00033502"/>
    <w:rsid w:val="000356C0"/>
    <w:rsid w:val="00037B84"/>
    <w:rsid w:val="00046D71"/>
    <w:rsid w:val="00047CF0"/>
    <w:rsid w:val="00061A4C"/>
    <w:rsid w:val="00066847"/>
    <w:rsid w:val="0008036B"/>
    <w:rsid w:val="00081BA8"/>
    <w:rsid w:val="0009389C"/>
    <w:rsid w:val="0009438D"/>
    <w:rsid w:val="000A041F"/>
    <w:rsid w:val="000A3CE0"/>
    <w:rsid w:val="000A66EF"/>
    <w:rsid w:val="000B2F11"/>
    <w:rsid w:val="000B55AC"/>
    <w:rsid w:val="000B6E81"/>
    <w:rsid w:val="000B6F6E"/>
    <w:rsid w:val="000C03B9"/>
    <w:rsid w:val="000C3CBD"/>
    <w:rsid w:val="000D2E83"/>
    <w:rsid w:val="000D4F96"/>
    <w:rsid w:val="000D5C63"/>
    <w:rsid w:val="000D6D8A"/>
    <w:rsid w:val="000D7084"/>
    <w:rsid w:val="000E0ABF"/>
    <w:rsid w:val="000F1D4F"/>
    <w:rsid w:val="001140B7"/>
    <w:rsid w:val="00116FE4"/>
    <w:rsid w:val="001207AD"/>
    <w:rsid w:val="001213D2"/>
    <w:rsid w:val="00135960"/>
    <w:rsid w:val="00137A95"/>
    <w:rsid w:val="001400E0"/>
    <w:rsid w:val="00154F62"/>
    <w:rsid w:val="00175D56"/>
    <w:rsid w:val="001846B9"/>
    <w:rsid w:val="00191DF4"/>
    <w:rsid w:val="00192660"/>
    <w:rsid w:val="00195FCE"/>
    <w:rsid w:val="001A1968"/>
    <w:rsid w:val="001A3691"/>
    <w:rsid w:val="001B448B"/>
    <w:rsid w:val="001B6EA5"/>
    <w:rsid w:val="001C2E38"/>
    <w:rsid w:val="001C4B45"/>
    <w:rsid w:val="001C5787"/>
    <w:rsid w:val="001D5959"/>
    <w:rsid w:val="001D7437"/>
    <w:rsid w:val="001E19C0"/>
    <w:rsid w:val="001E6283"/>
    <w:rsid w:val="001E6EC4"/>
    <w:rsid w:val="001F2496"/>
    <w:rsid w:val="001F4156"/>
    <w:rsid w:val="00207C33"/>
    <w:rsid w:val="0021028C"/>
    <w:rsid w:val="00212BCA"/>
    <w:rsid w:val="00214F21"/>
    <w:rsid w:val="00223EB5"/>
    <w:rsid w:val="00224679"/>
    <w:rsid w:val="00234174"/>
    <w:rsid w:val="00240614"/>
    <w:rsid w:val="00242688"/>
    <w:rsid w:val="00250812"/>
    <w:rsid w:val="00256D0E"/>
    <w:rsid w:val="00262125"/>
    <w:rsid w:val="00271A97"/>
    <w:rsid w:val="00275C99"/>
    <w:rsid w:val="002810B5"/>
    <w:rsid w:val="00297769"/>
    <w:rsid w:val="00297E9A"/>
    <w:rsid w:val="002C1026"/>
    <w:rsid w:val="002C188B"/>
    <w:rsid w:val="002C45F9"/>
    <w:rsid w:val="002C57E4"/>
    <w:rsid w:val="002D1ECD"/>
    <w:rsid w:val="002D6451"/>
    <w:rsid w:val="002E131B"/>
    <w:rsid w:val="002E5384"/>
    <w:rsid w:val="002E757F"/>
    <w:rsid w:val="0030039B"/>
    <w:rsid w:val="003008B5"/>
    <w:rsid w:val="0030103B"/>
    <w:rsid w:val="00302D40"/>
    <w:rsid w:val="003033B3"/>
    <w:rsid w:val="00312629"/>
    <w:rsid w:val="00314C8C"/>
    <w:rsid w:val="00315E26"/>
    <w:rsid w:val="003213A2"/>
    <w:rsid w:val="00321F69"/>
    <w:rsid w:val="0032516B"/>
    <w:rsid w:val="003259DB"/>
    <w:rsid w:val="00343F12"/>
    <w:rsid w:val="003472F6"/>
    <w:rsid w:val="00357BA4"/>
    <w:rsid w:val="00360C1D"/>
    <w:rsid w:val="003634FE"/>
    <w:rsid w:val="00371EB2"/>
    <w:rsid w:val="00380E94"/>
    <w:rsid w:val="00380F97"/>
    <w:rsid w:val="00381653"/>
    <w:rsid w:val="00384451"/>
    <w:rsid w:val="00395A3E"/>
    <w:rsid w:val="00397950"/>
    <w:rsid w:val="003A754D"/>
    <w:rsid w:val="003D3697"/>
    <w:rsid w:val="003E2BFE"/>
    <w:rsid w:val="003E358E"/>
    <w:rsid w:val="003E65AF"/>
    <w:rsid w:val="003F1A4B"/>
    <w:rsid w:val="003F1EA8"/>
    <w:rsid w:val="003F2A0D"/>
    <w:rsid w:val="003F695E"/>
    <w:rsid w:val="00402AFC"/>
    <w:rsid w:val="00413240"/>
    <w:rsid w:val="00415FDC"/>
    <w:rsid w:val="00416B34"/>
    <w:rsid w:val="00421D2A"/>
    <w:rsid w:val="00431D58"/>
    <w:rsid w:val="004360F6"/>
    <w:rsid w:val="004371EB"/>
    <w:rsid w:val="00440A39"/>
    <w:rsid w:val="00451AD5"/>
    <w:rsid w:val="00451D53"/>
    <w:rsid w:val="00453E2C"/>
    <w:rsid w:val="00460CB3"/>
    <w:rsid w:val="00465B8D"/>
    <w:rsid w:val="00467D37"/>
    <w:rsid w:val="004734F2"/>
    <w:rsid w:val="00477D6F"/>
    <w:rsid w:val="00484B7D"/>
    <w:rsid w:val="00490776"/>
    <w:rsid w:val="004A02F3"/>
    <w:rsid w:val="004A53D2"/>
    <w:rsid w:val="004B2696"/>
    <w:rsid w:val="004B38C6"/>
    <w:rsid w:val="004D2613"/>
    <w:rsid w:val="004D43C7"/>
    <w:rsid w:val="004D5AEF"/>
    <w:rsid w:val="004E689F"/>
    <w:rsid w:val="004F0791"/>
    <w:rsid w:val="0050297D"/>
    <w:rsid w:val="00506E6A"/>
    <w:rsid w:val="00507DB0"/>
    <w:rsid w:val="00507E0B"/>
    <w:rsid w:val="00535B94"/>
    <w:rsid w:val="00545300"/>
    <w:rsid w:val="00547F18"/>
    <w:rsid w:val="0055165D"/>
    <w:rsid w:val="0055497D"/>
    <w:rsid w:val="00574BDF"/>
    <w:rsid w:val="00585143"/>
    <w:rsid w:val="00592930"/>
    <w:rsid w:val="00597081"/>
    <w:rsid w:val="005C2969"/>
    <w:rsid w:val="005C4990"/>
    <w:rsid w:val="005C61EA"/>
    <w:rsid w:val="005E3031"/>
    <w:rsid w:val="005E3B07"/>
    <w:rsid w:val="005E5F79"/>
    <w:rsid w:val="005E6465"/>
    <w:rsid w:val="006033F1"/>
    <w:rsid w:val="00603F62"/>
    <w:rsid w:val="0062100C"/>
    <w:rsid w:val="00632360"/>
    <w:rsid w:val="00633F25"/>
    <w:rsid w:val="0063621C"/>
    <w:rsid w:val="00636339"/>
    <w:rsid w:val="0064577C"/>
    <w:rsid w:val="0065015E"/>
    <w:rsid w:val="006521ED"/>
    <w:rsid w:val="00653877"/>
    <w:rsid w:val="00662FD4"/>
    <w:rsid w:val="006663A3"/>
    <w:rsid w:val="00666562"/>
    <w:rsid w:val="0067066B"/>
    <w:rsid w:val="00695440"/>
    <w:rsid w:val="006B16C8"/>
    <w:rsid w:val="006B2F85"/>
    <w:rsid w:val="006B522F"/>
    <w:rsid w:val="006C6F1C"/>
    <w:rsid w:val="006D1AD3"/>
    <w:rsid w:val="006D591D"/>
    <w:rsid w:val="006E0C23"/>
    <w:rsid w:val="006E3E97"/>
    <w:rsid w:val="00700A0C"/>
    <w:rsid w:val="00704AE0"/>
    <w:rsid w:val="00711B2F"/>
    <w:rsid w:val="007142AD"/>
    <w:rsid w:val="00720CBB"/>
    <w:rsid w:val="00731C2C"/>
    <w:rsid w:val="007472F8"/>
    <w:rsid w:val="00765441"/>
    <w:rsid w:val="00765A90"/>
    <w:rsid w:val="0077269C"/>
    <w:rsid w:val="007845CE"/>
    <w:rsid w:val="007B3820"/>
    <w:rsid w:val="007B4EFD"/>
    <w:rsid w:val="007B5FAC"/>
    <w:rsid w:val="007C62A9"/>
    <w:rsid w:val="007C770B"/>
    <w:rsid w:val="007D22D7"/>
    <w:rsid w:val="007D6FF4"/>
    <w:rsid w:val="007D7E60"/>
    <w:rsid w:val="007E0659"/>
    <w:rsid w:val="007E1249"/>
    <w:rsid w:val="00806729"/>
    <w:rsid w:val="00806E03"/>
    <w:rsid w:val="00812725"/>
    <w:rsid w:val="008168DD"/>
    <w:rsid w:val="00816D6B"/>
    <w:rsid w:val="00822D9C"/>
    <w:rsid w:val="00831A85"/>
    <w:rsid w:val="008334F9"/>
    <w:rsid w:val="008337C8"/>
    <w:rsid w:val="00842396"/>
    <w:rsid w:val="00857472"/>
    <w:rsid w:val="0086520A"/>
    <w:rsid w:val="00866A69"/>
    <w:rsid w:val="008673BD"/>
    <w:rsid w:val="0088155B"/>
    <w:rsid w:val="008822F8"/>
    <w:rsid w:val="00885B36"/>
    <w:rsid w:val="00890537"/>
    <w:rsid w:val="0089127C"/>
    <w:rsid w:val="008912AF"/>
    <w:rsid w:val="00895D28"/>
    <w:rsid w:val="008A787F"/>
    <w:rsid w:val="008B0633"/>
    <w:rsid w:val="008B32B9"/>
    <w:rsid w:val="008B5269"/>
    <w:rsid w:val="008B5713"/>
    <w:rsid w:val="008B613A"/>
    <w:rsid w:val="008B6155"/>
    <w:rsid w:val="008B7A04"/>
    <w:rsid w:val="008B7B49"/>
    <w:rsid w:val="008C1EB4"/>
    <w:rsid w:val="008C2880"/>
    <w:rsid w:val="008D4830"/>
    <w:rsid w:val="008D572C"/>
    <w:rsid w:val="008D58F7"/>
    <w:rsid w:val="008D680B"/>
    <w:rsid w:val="008E1269"/>
    <w:rsid w:val="008E1B17"/>
    <w:rsid w:val="008F728D"/>
    <w:rsid w:val="008F7887"/>
    <w:rsid w:val="009044A0"/>
    <w:rsid w:val="00915CA1"/>
    <w:rsid w:val="00922478"/>
    <w:rsid w:val="009265E2"/>
    <w:rsid w:val="00927DDE"/>
    <w:rsid w:val="009324BE"/>
    <w:rsid w:val="0093744D"/>
    <w:rsid w:val="00942FEA"/>
    <w:rsid w:val="0094743A"/>
    <w:rsid w:val="00963006"/>
    <w:rsid w:val="009753C8"/>
    <w:rsid w:val="00975F20"/>
    <w:rsid w:val="00980CE7"/>
    <w:rsid w:val="00986CBF"/>
    <w:rsid w:val="00992976"/>
    <w:rsid w:val="00993354"/>
    <w:rsid w:val="00995E1B"/>
    <w:rsid w:val="009B1173"/>
    <w:rsid w:val="009B1257"/>
    <w:rsid w:val="009B2584"/>
    <w:rsid w:val="009C285C"/>
    <w:rsid w:val="009D7F7C"/>
    <w:rsid w:val="009E1A66"/>
    <w:rsid w:val="009E1A68"/>
    <w:rsid w:val="009F0404"/>
    <w:rsid w:val="009F7C97"/>
    <w:rsid w:val="00A0737C"/>
    <w:rsid w:val="00A07F74"/>
    <w:rsid w:val="00A20F17"/>
    <w:rsid w:val="00A34BA0"/>
    <w:rsid w:val="00A360DB"/>
    <w:rsid w:val="00A40AB0"/>
    <w:rsid w:val="00A52D89"/>
    <w:rsid w:val="00A534C1"/>
    <w:rsid w:val="00A60751"/>
    <w:rsid w:val="00A63739"/>
    <w:rsid w:val="00A64FA8"/>
    <w:rsid w:val="00A66D23"/>
    <w:rsid w:val="00A77A7A"/>
    <w:rsid w:val="00A8355E"/>
    <w:rsid w:val="00A8400E"/>
    <w:rsid w:val="00A87D14"/>
    <w:rsid w:val="00A9186E"/>
    <w:rsid w:val="00A92509"/>
    <w:rsid w:val="00A94074"/>
    <w:rsid w:val="00AA45B3"/>
    <w:rsid w:val="00AA5959"/>
    <w:rsid w:val="00AB75EC"/>
    <w:rsid w:val="00AD0AE3"/>
    <w:rsid w:val="00AD1730"/>
    <w:rsid w:val="00AD2CEA"/>
    <w:rsid w:val="00AF0299"/>
    <w:rsid w:val="00AF1BF7"/>
    <w:rsid w:val="00B036DD"/>
    <w:rsid w:val="00B11337"/>
    <w:rsid w:val="00B16296"/>
    <w:rsid w:val="00B17E05"/>
    <w:rsid w:val="00B17E93"/>
    <w:rsid w:val="00B24511"/>
    <w:rsid w:val="00B3386D"/>
    <w:rsid w:val="00B431DC"/>
    <w:rsid w:val="00B44E58"/>
    <w:rsid w:val="00B532AF"/>
    <w:rsid w:val="00B6758C"/>
    <w:rsid w:val="00B757AE"/>
    <w:rsid w:val="00B8137C"/>
    <w:rsid w:val="00B819A4"/>
    <w:rsid w:val="00B9111D"/>
    <w:rsid w:val="00B94982"/>
    <w:rsid w:val="00B96ED4"/>
    <w:rsid w:val="00BB08D3"/>
    <w:rsid w:val="00BC6CB9"/>
    <w:rsid w:val="00BC7FBB"/>
    <w:rsid w:val="00BD0E5D"/>
    <w:rsid w:val="00BD32FD"/>
    <w:rsid w:val="00BD59C7"/>
    <w:rsid w:val="00BD7EAD"/>
    <w:rsid w:val="00BF1235"/>
    <w:rsid w:val="00BF3102"/>
    <w:rsid w:val="00BF63B2"/>
    <w:rsid w:val="00C01E1F"/>
    <w:rsid w:val="00C03FA5"/>
    <w:rsid w:val="00C06BB1"/>
    <w:rsid w:val="00C11020"/>
    <w:rsid w:val="00C162B0"/>
    <w:rsid w:val="00C315B7"/>
    <w:rsid w:val="00C354F0"/>
    <w:rsid w:val="00C35FDC"/>
    <w:rsid w:val="00C41755"/>
    <w:rsid w:val="00C703DA"/>
    <w:rsid w:val="00C82C24"/>
    <w:rsid w:val="00C93FB9"/>
    <w:rsid w:val="00C956C5"/>
    <w:rsid w:val="00CA4EC6"/>
    <w:rsid w:val="00CC140B"/>
    <w:rsid w:val="00CD246E"/>
    <w:rsid w:val="00CE09E1"/>
    <w:rsid w:val="00CE2CFE"/>
    <w:rsid w:val="00CF0877"/>
    <w:rsid w:val="00CF7247"/>
    <w:rsid w:val="00D156B0"/>
    <w:rsid w:val="00D33160"/>
    <w:rsid w:val="00D421DD"/>
    <w:rsid w:val="00D43633"/>
    <w:rsid w:val="00D5423E"/>
    <w:rsid w:val="00D563C8"/>
    <w:rsid w:val="00D92536"/>
    <w:rsid w:val="00D95804"/>
    <w:rsid w:val="00DA7BF2"/>
    <w:rsid w:val="00DB49FD"/>
    <w:rsid w:val="00DB4E4A"/>
    <w:rsid w:val="00DB6838"/>
    <w:rsid w:val="00DB702F"/>
    <w:rsid w:val="00DC70F2"/>
    <w:rsid w:val="00DD58D8"/>
    <w:rsid w:val="00E10794"/>
    <w:rsid w:val="00E10F55"/>
    <w:rsid w:val="00E3062B"/>
    <w:rsid w:val="00E3754C"/>
    <w:rsid w:val="00E414EB"/>
    <w:rsid w:val="00E44BC2"/>
    <w:rsid w:val="00E4587B"/>
    <w:rsid w:val="00E47902"/>
    <w:rsid w:val="00E50C09"/>
    <w:rsid w:val="00E53728"/>
    <w:rsid w:val="00E603A7"/>
    <w:rsid w:val="00E6763B"/>
    <w:rsid w:val="00E8151F"/>
    <w:rsid w:val="00E81721"/>
    <w:rsid w:val="00E85005"/>
    <w:rsid w:val="00EB5E72"/>
    <w:rsid w:val="00EC2394"/>
    <w:rsid w:val="00ED6EA7"/>
    <w:rsid w:val="00ED7D05"/>
    <w:rsid w:val="00ED7E28"/>
    <w:rsid w:val="00EE2DA8"/>
    <w:rsid w:val="00EF2531"/>
    <w:rsid w:val="00EF59BC"/>
    <w:rsid w:val="00EF5EDF"/>
    <w:rsid w:val="00F0111B"/>
    <w:rsid w:val="00F018AD"/>
    <w:rsid w:val="00F0638F"/>
    <w:rsid w:val="00F06650"/>
    <w:rsid w:val="00F11D9D"/>
    <w:rsid w:val="00F12127"/>
    <w:rsid w:val="00F23F52"/>
    <w:rsid w:val="00F34192"/>
    <w:rsid w:val="00F424C7"/>
    <w:rsid w:val="00F436FA"/>
    <w:rsid w:val="00F43990"/>
    <w:rsid w:val="00F576A1"/>
    <w:rsid w:val="00F6144C"/>
    <w:rsid w:val="00F62515"/>
    <w:rsid w:val="00F72F37"/>
    <w:rsid w:val="00F85E33"/>
    <w:rsid w:val="00FB079F"/>
    <w:rsid w:val="00FB70AE"/>
    <w:rsid w:val="00FD3BE1"/>
    <w:rsid w:val="00FE2DB1"/>
    <w:rsid w:val="00FE7684"/>
    <w:rsid w:val="00FF5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CC65EC5"/>
  <w15:docId w15:val="{A7BBAB9B-B775-435E-98B9-025763981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4"/>
        <w:lang w:val="de-DE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/>
    <w:lsdException w:name="heading 4" w:uiPriority="9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/>
    <w:lsdException w:name="envelope address" w:semiHidden="1"/>
    <w:lsdException w:name="envelope return" w:semiHidden="1"/>
    <w:lsdException w:name="annotation reference" w:semiHidden="1"/>
    <w:lsdException w:name="line number" w:semiHidden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 w:uiPriority="11"/>
    <w:lsdException w:name="Salutation" w:semiHidden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/>
    <w:lsdException w:name="Hyperlink" w:semiHidden="1" w:uiPriority="0" w:unhideWhenUsed="1"/>
    <w:lsdException w:name="FollowedHyperlink" w:semiHidden="1"/>
    <w:lsdException w:name="Strong" w:uiPriority="22"/>
    <w:lsdException w:name="Emphasis" w:semiHidden="1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 w:unhideWhenUsed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168DD"/>
    <w:pPr>
      <w:spacing w:after="0"/>
    </w:pPr>
    <w:rPr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12127"/>
    <w:pPr>
      <w:keepNext/>
      <w:keepLines/>
      <w:spacing w:before="60" w:after="60"/>
      <w:jc w:val="center"/>
      <w:outlineLvl w:val="0"/>
    </w:pPr>
    <w:rPr>
      <w:rFonts w:eastAsiaTheme="majorEastAsia" w:cstheme="majorBidi"/>
      <w:b/>
      <w:sz w:val="24"/>
      <w:szCs w:val="32"/>
    </w:rPr>
  </w:style>
  <w:style w:type="paragraph" w:styleId="berschrift2">
    <w:name w:val="heading 2"/>
    <w:basedOn w:val="Standard"/>
    <w:next w:val="berschrift1"/>
    <w:link w:val="berschrift2Zchn"/>
    <w:uiPriority w:val="9"/>
    <w:qFormat/>
    <w:rsid w:val="00451AD5"/>
    <w:pPr>
      <w:keepNext/>
      <w:keepLines/>
      <w:numPr>
        <w:ilvl w:val="1"/>
        <w:numId w:val="39"/>
      </w:numPr>
      <w:spacing w:before="360"/>
      <w:outlineLvl w:val="1"/>
    </w:pPr>
    <w:rPr>
      <w:rFonts w:eastAsiaTheme="majorEastAsia" w:cstheme="majorBidi"/>
      <w:b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rsid w:val="00451AD5"/>
    <w:pPr>
      <w:keepNext/>
      <w:keepLines/>
      <w:numPr>
        <w:ilvl w:val="2"/>
        <w:numId w:val="39"/>
      </w:numPr>
      <w:spacing w:before="360"/>
      <w:outlineLvl w:val="2"/>
    </w:pPr>
    <w:rPr>
      <w:rFonts w:eastAsiaTheme="majorEastAsia" w:cstheme="majorBidi"/>
      <w:b/>
    </w:rPr>
  </w:style>
  <w:style w:type="paragraph" w:styleId="berschrift4">
    <w:name w:val="heading 4"/>
    <w:basedOn w:val="Standard"/>
    <w:next w:val="Standard"/>
    <w:link w:val="berschrift4Zchn"/>
    <w:uiPriority w:val="9"/>
    <w:rsid w:val="00451AD5"/>
    <w:pPr>
      <w:keepNext/>
      <w:keepLines/>
      <w:numPr>
        <w:ilvl w:val="3"/>
        <w:numId w:val="39"/>
      </w:numPr>
      <w:spacing w:before="360"/>
      <w:outlineLvl w:val="3"/>
    </w:pPr>
    <w:rPr>
      <w:rFonts w:eastAsiaTheme="majorEastAsia" w:cstheme="majorBidi"/>
      <w:b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qFormat/>
    <w:rsid w:val="00822D9C"/>
    <w:pPr>
      <w:keepNext/>
      <w:keepLines/>
      <w:numPr>
        <w:ilvl w:val="4"/>
        <w:numId w:val="39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qFormat/>
    <w:rsid w:val="00822D9C"/>
    <w:pPr>
      <w:keepNext/>
      <w:keepLines/>
      <w:numPr>
        <w:ilvl w:val="5"/>
        <w:numId w:val="39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qFormat/>
    <w:rsid w:val="00822D9C"/>
    <w:pPr>
      <w:keepNext/>
      <w:keepLines/>
      <w:numPr>
        <w:ilvl w:val="6"/>
        <w:numId w:val="39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qFormat/>
    <w:rsid w:val="00822D9C"/>
    <w:pPr>
      <w:keepNext/>
      <w:keepLines/>
      <w:numPr>
        <w:ilvl w:val="7"/>
        <w:numId w:val="39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qFormat/>
    <w:rsid w:val="00822D9C"/>
    <w:pPr>
      <w:keepNext/>
      <w:keepLines/>
      <w:numPr>
        <w:ilvl w:val="8"/>
        <w:numId w:val="39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12127"/>
    <w:rPr>
      <w:rFonts w:eastAsiaTheme="majorEastAsia" w:cstheme="majorBidi"/>
      <w:b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912AF"/>
    <w:rPr>
      <w:rFonts w:eastAsiaTheme="majorEastAsia" w:cstheme="majorBidi"/>
      <w:b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8912AF"/>
    <w:rPr>
      <w:rFonts w:eastAsiaTheme="majorEastAsia" w:cstheme="majorBidi"/>
      <w:b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8912AF"/>
    <w:rPr>
      <w:rFonts w:eastAsiaTheme="majorEastAsia" w:cstheme="majorBidi"/>
      <w:b/>
      <w:iCs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22D9C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22D9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22D9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22D9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22D9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Hyperlink">
    <w:name w:val="Hyperlink"/>
    <w:basedOn w:val="Absatz-Standardschriftart"/>
    <w:rsid w:val="00A534C1"/>
    <w:rPr>
      <w:rFonts w:ascii="Arial" w:hAnsi="Arial"/>
      <w:color w:val="004994"/>
      <w:sz w:val="24"/>
      <w:u w:val="single"/>
    </w:rPr>
  </w:style>
  <w:style w:type="paragraph" w:styleId="Listenabsatz">
    <w:name w:val="List Paragraph"/>
    <w:basedOn w:val="Standard"/>
    <w:uiPriority w:val="34"/>
    <w:semiHidden/>
    <w:qFormat/>
    <w:rsid w:val="009E1A66"/>
    <w:pPr>
      <w:ind w:left="720"/>
    </w:pPr>
  </w:style>
  <w:style w:type="paragraph" w:styleId="Fuzeile">
    <w:name w:val="footer"/>
    <w:basedOn w:val="Standard"/>
    <w:link w:val="FuzeileZchn"/>
    <w:unhideWhenUsed/>
    <w:rsid w:val="009F040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F0404"/>
    <w:rPr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17E05"/>
    <w:rPr>
      <w:rFonts w:cs="Arial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17E05"/>
    <w:rPr>
      <w:rFonts w:ascii="Arial" w:hAnsi="Arial" w:cs="Arial"/>
      <w:sz w:val="16"/>
      <w:szCs w:val="16"/>
    </w:rPr>
  </w:style>
  <w:style w:type="paragraph" w:styleId="Titel">
    <w:name w:val="Title"/>
    <w:basedOn w:val="Standard"/>
    <w:next w:val="Standard"/>
    <w:link w:val="TitelZchn"/>
    <w:uiPriority w:val="10"/>
    <w:qFormat/>
    <w:rsid w:val="00BF3102"/>
    <w:pPr>
      <w:jc w:val="center"/>
    </w:pPr>
    <w:rPr>
      <w:rFonts w:eastAsiaTheme="majorEastAsia" w:cs="Arial"/>
      <w:b/>
      <w:spacing w:val="-10"/>
      <w:kern w:val="28"/>
      <w:sz w:val="28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F3102"/>
    <w:rPr>
      <w:rFonts w:eastAsiaTheme="majorEastAsia" w:cs="Arial"/>
      <w:b/>
      <w:spacing w:val="-10"/>
      <w:kern w:val="28"/>
      <w:sz w:val="28"/>
      <w:szCs w:val="56"/>
    </w:rPr>
  </w:style>
  <w:style w:type="table" w:styleId="Tabellenraster">
    <w:name w:val="Table Grid"/>
    <w:basedOn w:val="NormaleTabelle"/>
    <w:uiPriority w:val="59"/>
    <w:rsid w:val="00C93FB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andardtabelle">
    <w:name w:val="Standardtabelle"/>
    <w:basedOn w:val="NormaleTabelle"/>
    <w:uiPriority w:val="99"/>
    <w:rsid w:val="001846B9"/>
    <w:pPr>
      <w:spacing w:after="0"/>
    </w:p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13" w:type="dxa"/>
        <w:bottom w:w="113" w:type="dxa"/>
      </w:tblCellMar>
    </w:tblPr>
    <w:trPr>
      <w:cantSplit/>
    </w:trPr>
    <w:tblStylePr w:type="firstRow">
      <w:rPr>
        <w:rFonts w:ascii="Arial" w:hAnsi="Arial"/>
        <w:color w:val="auto"/>
        <w:sz w:val="24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18" w:space="0" w:color="auto"/>
          <w:right w:val="single" w:sz="4" w:space="0" w:color="auto"/>
          <w:insideH w:val="single" w:sz="18" w:space="0" w:color="auto"/>
          <w:insideV w:val="single" w:sz="4" w:space="0" w:color="auto"/>
          <w:tl2br w:val="nil"/>
          <w:tr2bl w:val="nil"/>
        </w:tcBorders>
        <w:shd w:val="clear" w:color="auto" w:fill="D9D9D9" w:themeFill="background1" w:themeFillShade="D9"/>
      </w:tcPr>
    </w:tblStylePr>
    <w:tblStylePr w:type="band2Horz">
      <w:rPr>
        <w:rFonts w:ascii="Arial" w:hAnsi="Arial"/>
        <w:sz w:val="24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F2F2F2" w:themeFill="background1" w:themeFillShade="F2"/>
      </w:tcPr>
    </w:tblStylePr>
  </w:style>
  <w:style w:type="character" w:styleId="Funotenzeichen">
    <w:name w:val="footnote reference"/>
    <w:basedOn w:val="Absatz-Standardschriftart"/>
    <w:uiPriority w:val="99"/>
    <w:rsid w:val="00A534C1"/>
    <w:rPr>
      <w:rFonts w:ascii="Arial" w:hAnsi="Arial"/>
      <w:sz w:val="20"/>
      <w:vertAlign w:val="superscript"/>
    </w:rPr>
  </w:style>
  <w:style w:type="paragraph" w:styleId="Funotentext">
    <w:name w:val="footnote text"/>
    <w:basedOn w:val="Standard"/>
    <w:link w:val="FunotentextZchn"/>
    <w:uiPriority w:val="99"/>
    <w:rsid w:val="00A534C1"/>
    <w:rPr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A534C1"/>
    <w:rPr>
      <w:sz w:val="20"/>
      <w:szCs w:val="20"/>
    </w:rPr>
  </w:style>
  <w:style w:type="paragraph" w:customStyle="1" w:styleId="Listenebene1">
    <w:name w:val="Listenebene 1"/>
    <w:basedOn w:val="Standard"/>
    <w:autoRedefine/>
    <w:qFormat/>
    <w:rsid w:val="00F62515"/>
    <w:pPr>
      <w:numPr>
        <w:numId w:val="40"/>
      </w:numPr>
      <w:ind w:left="221" w:hanging="221"/>
    </w:pPr>
  </w:style>
  <w:style w:type="paragraph" w:customStyle="1" w:styleId="Listenebene2">
    <w:name w:val="Listenebene 2"/>
    <w:basedOn w:val="Standard"/>
    <w:qFormat/>
    <w:rsid w:val="009E1A68"/>
    <w:pPr>
      <w:numPr>
        <w:numId w:val="35"/>
      </w:numPr>
      <w:ind w:left="568" w:hanging="284"/>
    </w:pPr>
  </w:style>
  <w:style w:type="paragraph" w:customStyle="1" w:styleId="Listenebene3">
    <w:name w:val="Listenebene 3"/>
    <w:basedOn w:val="Standard"/>
    <w:qFormat/>
    <w:rsid w:val="009E1A68"/>
    <w:pPr>
      <w:numPr>
        <w:numId w:val="36"/>
      </w:numPr>
      <w:ind w:left="851" w:hanging="284"/>
    </w:pPr>
  </w:style>
  <w:style w:type="paragraph" w:styleId="Beschriftung">
    <w:name w:val="caption"/>
    <w:basedOn w:val="Standard"/>
    <w:next w:val="Standard"/>
    <w:uiPriority w:val="35"/>
    <w:qFormat/>
    <w:rsid w:val="00C82C24"/>
    <w:pPr>
      <w:spacing w:before="120" w:after="360"/>
      <w:jc w:val="center"/>
    </w:pPr>
    <w:rPr>
      <w:iCs/>
      <w:sz w:val="18"/>
      <w:szCs w:val="18"/>
    </w:rPr>
  </w:style>
  <w:style w:type="paragraph" w:styleId="Verzeichnis1">
    <w:name w:val="toc 1"/>
    <w:basedOn w:val="Standard"/>
    <w:next w:val="Standard"/>
    <w:autoRedefine/>
    <w:uiPriority w:val="39"/>
    <w:unhideWhenUsed/>
    <w:rsid w:val="00806E03"/>
    <w:pPr>
      <w:tabs>
        <w:tab w:val="left" w:pos="440"/>
        <w:tab w:val="right" w:leader="dot" w:pos="9062"/>
      </w:tabs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806E03"/>
    <w:pPr>
      <w:spacing w:after="100"/>
      <w:ind w:left="240"/>
    </w:pPr>
  </w:style>
  <w:style w:type="paragraph" w:styleId="Verzeichnis3">
    <w:name w:val="toc 3"/>
    <w:basedOn w:val="Standard"/>
    <w:next w:val="Standard"/>
    <w:autoRedefine/>
    <w:uiPriority w:val="39"/>
    <w:unhideWhenUsed/>
    <w:rsid w:val="00806E03"/>
    <w:pPr>
      <w:spacing w:after="100"/>
      <w:ind w:left="480"/>
    </w:pPr>
  </w:style>
  <w:style w:type="paragraph" w:styleId="Verzeichnis4">
    <w:name w:val="toc 4"/>
    <w:basedOn w:val="Standard"/>
    <w:next w:val="Standard"/>
    <w:autoRedefine/>
    <w:uiPriority w:val="39"/>
    <w:unhideWhenUsed/>
    <w:rsid w:val="00806E03"/>
    <w:pPr>
      <w:spacing w:after="100"/>
      <w:ind w:left="720"/>
    </w:pPr>
  </w:style>
  <w:style w:type="character" w:styleId="Kommentarzeichen">
    <w:name w:val="annotation reference"/>
    <w:basedOn w:val="Absatz-Standardschriftart"/>
    <w:uiPriority w:val="99"/>
    <w:semiHidden/>
    <w:rsid w:val="007D7E60"/>
    <w:rPr>
      <w:sz w:val="16"/>
      <w:szCs w:val="16"/>
    </w:rPr>
  </w:style>
  <w:style w:type="paragraph" w:styleId="Kommentarthema">
    <w:name w:val="annotation subject"/>
    <w:basedOn w:val="Standard"/>
    <w:next w:val="Standard"/>
    <w:link w:val="KommentarthemaZchn"/>
    <w:uiPriority w:val="99"/>
    <w:semiHidden/>
    <w:rsid w:val="00F11D9D"/>
    <w:pPr>
      <w:spacing w:after="120"/>
    </w:pPr>
    <w:rPr>
      <w:b/>
      <w:bCs/>
    </w:rPr>
  </w:style>
  <w:style w:type="character" w:customStyle="1" w:styleId="KommentarthemaZchn">
    <w:name w:val="Kommentarthema Zchn"/>
    <w:basedOn w:val="Absatz-Standardschriftart"/>
    <w:link w:val="Kommentarthema"/>
    <w:uiPriority w:val="99"/>
    <w:semiHidden/>
    <w:rsid w:val="00F11D9D"/>
    <w:rPr>
      <w:b/>
      <w:bCs/>
      <w:sz w:val="20"/>
      <w:szCs w:val="20"/>
    </w:rPr>
  </w:style>
  <w:style w:type="character" w:styleId="BesuchterLink">
    <w:name w:val="FollowedHyperlink"/>
    <w:basedOn w:val="Absatz-Standardschriftart"/>
    <w:uiPriority w:val="99"/>
    <w:semiHidden/>
    <w:rsid w:val="00BD59C7"/>
    <w:rPr>
      <w:color w:val="800080" w:themeColor="followed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BD59C7"/>
    <w:rPr>
      <w:color w:val="605E5C"/>
      <w:shd w:val="clear" w:color="auto" w:fill="E1DFDD"/>
    </w:rPr>
  </w:style>
  <w:style w:type="character" w:customStyle="1" w:styleId="WW8Num4z1">
    <w:name w:val="WW8Num4z1"/>
    <w:rsid w:val="00C82C24"/>
    <w:rPr>
      <w:rFonts w:ascii="Courier New" w:hAnsi="Courier New"/>
    </w:rPr>
  </w:style>
  <w:style w:type="paragraph" w:styleId="Kopfzeile">
    <w:name w:val="header"/>
    <w:basedOn w:val="Standard"/>
    <w:link w:val="KopfzeileZchn"/>
    <w:uiPriority w:val="99"/>
    <w:unhideWhenUsed/>
    <w:rsid w:val="003F1EA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F1EA8"/>
    <w:rPr>
      <w:sz w:val="20"/>
    </w:rPr>
  </w:style>
  <w:style w:type="paragraph" w:styleId="Kommentartext">
    <w:name w:val="annotation text"/>
    <w:basedOn w:val="Standard"/>
    <w:link w:val="KommentartextZchn"/>
    <w:uiPriority w:val="99"/>
    <w:rsid w:val="00842396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842396"/>
    <w:rPr>
      <w:sz w:val="20"/>
      <w:szCs w:val="20"/>
    </w:rPr>
  </w:style>
  <w:style w:type="paragraph" w:customStyle="1" w:styleId="FormatvorlageRegeln">
    <w:name w:val="Formatvorlage_Regeln"/>
    <w:basedOn w:val="Standard"/>
    <w:rsid w:val="00866A69"/>
    <w:pPr>
      <w:numPr>
        <w:numId w:val="41"/>
      </w:numPr>
    </w:pPr>
    <w:rPr>
      <w:rFonts w:eastAsia="Times New Roman" w:cs="Times New Roman"/>
      <w:sz w:val="24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6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6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6C940F-F301-4D4C-B933-C28AE9276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339</Words>
  <Characters>2142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BA 19-2 - Mitgänger-Flurförderzeuge - Muster-Betriebsanweisung</vt:lpstr>
    </vt:vector>
  </TitlesOfParts>
  <Company/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 19-2 - Mitgänger-Flurförderzeuge - Muster-Betriebsanweisung</dc:title>
  <dc:creator>Berufsgenossenschaft Handel und Warenlogistik (BGHW)</dc:creator>
  <cp:lastModifiedBy>Richarz, Saskia</cp:lastModifiedBy>
  <cp:revision>17</cp:revision>
  <cp:lastPrinted>2024-07-19T05:45:00Z</cp:lastPrinted>
  <dcterms:created xsi:type="dcterms:W3CDTF">2024-09-13T06:27:00Z</dcterms:created>
  <dcterms:modified xsi:type="dcterms:W3CDTF">2026-03-27T03:59:00Z</dcterms:modified>
</cp:coreProperties>
</file>