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21B00AEF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19AC2EE2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7D8F56EF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7F070FEC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4CFACFBD" w14:textId="77777777" w:rsidR="00AC7DB6" w:rsidRPr="00FB079F" w:rsidRDefault="00B56568" w:rsidP="00AC7DB6">
            <w:pPr>
              <w:pStyle w:val="Titel"/>
            </w:pPr>
            <w:r>
              <w:t>Flüssiggas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4D005B01" w14:textId="13A51BCB" w:rsidR="00FB079F" w:rsidRDefault="00FB079F" w:rsidP="00FB079F">
            <w:pPr>
              <w:jc w:val="right"/>
            </w:pPr>
            <w:r>
              <w:t>Stand: TT.MM.</w:t>
            </w:r>
            <w:r w:rsidR="007E3A12">
              <w:t>JJJJ</w:t>
            </w:r>
          </w:p>
        </w:tc>
      </w:tr>
      <w:tr w:rsidR="00FB079F" w14:paraId="5DDEB01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9A036EE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2684CF0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65C4C0F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52FD09BA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4317527A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70C3FB84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</w:p>
          <w:p w14:paraId="2994F80E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B56568">
              <w:t xml:space="preserve"> Umgang mit Flüssiggas</w:t>
            </w:r>
          </w:p>
        </w:tc>
      </w:tr>
      <w:tr w:rsidR="00FB079F" w14:paraId="52621F48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06AF9D7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2FF7BB5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E3996FD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373EA6EB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1956EFEA" w14:textId="77777777" w:rsidR="00A66F28" w:rsidRDefault="00B56568" w:rsidP="00CB6A9A">
            <w:r>
              <w:t>Flüssiggas</w:t>
            </w:r>
            <w:r w:rsidR="00BC778D">
              <w:t xml:space="preserve"> – </w:t>
            </w:r>
            <w:r>
              <w:t>v</w:t>
            </w:r>
            <w:r w:rsidRPr="00B56568">
              <w:t>erflüssigtes Kohlenwasserstoffgemisch aus mind</w:t>
            </w:r>
            <w:r>
              <w:t>estens</w:t>
            </w:r>
            <w:r w:rsidRPr="00B56568">
              <w:t xml:space="preserve"> 95 Gew</w:t>
            </w:r>
            <w:r w:rsidR="005E50A7">
              <w:t>.-</w:t>
            </w:r>
            <w:r w:rsidRPr="00B56568">
              <w:t>% Propan/Propen</w:t>
            </w:r>
          </w:p>
        </w:tc>
      </w:tr>
      <w:tr w:rsidR="005D642B" w14:paraId="0C510CD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9966713" w14:textId="77777777" w:rsidR="005D642B" w:rsidRPr="00BC778D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9FD3EB6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35B9ADE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4E3D765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C65836C" w14:textId="77777777" w:rsidR="00A66F28" w:rsidRDefault="00CD67D7" w:rsidP="00D60000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BC778D">
              <w:rPr>
                <w:noProof/>
              </w:rPr>
              <w:drawing>
                <wp:inline distT="0" distB="0" distL="0" distR="0" wp14:anchorId="203455D4" wp14:editId="12CD5B98">
                  <wp:extent cx="612000" cy="612000"/>
                  <wp:effectExtent l="0" t="0" r="0" b="0"/>
                  <wp:docPr id="1" name="Grafik 1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F835F" w14:textId="77777777" w:rsidR="00CD67D7" w:rsidRPr="00BC778D" w:rsidRDefault="00CD67D7" w:rsidP="00BC778D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BC778D">
              <w:rPr>
                <w:noProof/>
              </w:rPr>
              <w:drawing>
                <wp:inline distT="0" distB="0" distL="0" distR="0" wp14:anchorId="6B3F9BD3" wp14:editId="0249E40B">
                  <wp:extent cx="612000" cy="612000"/>
                  <wp:effectExtent l="0" t="0" r="0" b="0"/>
                  <wp:docPr id="2" name="Grafik 2" descr="GHS-Gefahrenpiktogramm &quot;Gasflasche&quot; (GHS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3A0FDC1B" w14:textId="77777777" w:rsidR="00DD1616" w:rsidRDefault="00DD1616" w:rsidP="00D658BC">
            <w:pPr>
              <w:pStyle w:val="Listenebene1"/>
            </w:pPr>
            <w:r>
              <w:t>Entzündungsgefahr</w:t>
            </w:r>
          </w:p>
          <w:p w14:paraId="0D7BD6BF" w14:textId="77777777" w:rsidR="00B56568" w:rsidRDefault="00B56568" w:rsidP="00D658BC">
            <w:pPr>
              <w:pStyle w:val="Listenebene1"/>
            </w:pPr>
            <w:r>
              <w:t xml:space="preserve">Explosionsgefahr </w:t>
            </w:r>
            <w:r w:rsidR="00DD1616">
              <w:t>von</w:t>
            </w:r>
            <w:r>
              <w:t xml:space="preserve"> </w:t>
            </w:r>
            <w:r w:rsidRPr="00B56568">
              <w:t>Gas-/Luftgemische</w:t>
            </w:r>
            <w:r w:rsidR="00DD1616">
              <w:t>n</w:t>
            </w:r>
          </w:p>
          <w:p w14:paraId="62EA162E" w14:textId="77777777" w:rsidR="00B56568" w:rsidRDefault="00B56568" w:rsidP="00D658BC">
            <w:pPr>
              <w:pStyle w:val="Listenebene1"/>
            </w:pPr>
            <w:r>
              <w:t>Gefahr von Ersticken und Narkotisierung</w:t>
            </w:r>
            <w:r w:rsidR="00BC778D">
              <w:t xml:space="preserve"> bei hoher Gas-Konzentration</w:t>
            </w:r>
          </w:p>
          <w:p w14:paraId="4961D6C6" w14:textId="77777777" w:rsidR="00B56568" w:rsidRDefault="00B56568" w:rsidP="00D658BC">
            <w:pPr>
              <w:pStyle w:val="Listenebene1"/>
            </w:pPr>
            <w:r>
              <w:t xml:space="preserve">Erfrierungen oder schwere Augenschäden durch den </w:t>
            </w:r>
            <w:r w:rsidRPr="00B56568">
              <w:t xml:space="preserve">Kontakt mit </w:t>
            </w:r>
            <w:r w:rsidR="00BC778D">
              <w:t xml:space="preserve">der </w:t>
            </w:r>
            <w:r w:rsidRPr="00B56568">
              <w:t>Flüssigkeit</w:t>
            </w:r>
          </w:p>
          <w:p w14:paraId="497951A1" w14:textId="77777777" w:rsidR="00A66F28" w:rsidRPr="00F62515" w:rsidRDefault="00B56568" w:rsidP="00D658BC">
            <w:pPr>
              <w:pStyle w:val="Listenebene1"/>
            </w:pPr>
            <w:r w:rsidRPr="00B56568">
              <w:t>Gefahr der Fernzündung</w:t>
            </w:r>
          </w:p>
        </w:tc>
      </w:tr>
      <w:tr w:rsidR="00FB079F" w14:paraId="5730B813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6F0B953" w14:textId="77777777" w:rsidR="00FB079F" w:rsidRPr="00BC778D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C026BF5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3F488CC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29791F3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03129310" w14:textId="77777777" w:rsidR="008168DD" w:rsidRPr="00BC778D" w:rsidRDefault="00CD67D7" w:rsidP="00D6000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C778D">
              <w:rPr>
                <w:noProof/>
              </w:rPr>
              <w:drawing>
                <wp:inline distT="0" distB="0" distL="0" distR="0" wp14:anchorId="67BE2D2C" wp14:editId="05D7CD27">
                  <wp:extent cx="612000" cy="612000"/>
                  <wp:effectExtent l="0" t="0" r="0" b="0"/>
                  <wp:docPr id="3" name="Grafik 3" descr="Verbotszeichen &quot;Rauchen verboten&quot;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verb_p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07E56" w14:textId="77777777" w:rsidR="00CD67D7" w:rsidRPr="00BC778D" w:rsidRDefault="00CD67D7" w:rsidP="00BC778D">
            <w:pPr>
              <w:spacing w:after="40"/>
              <w:jc w:val="center"/>
              <w:rPr>
                <w:sz w:val="18"/>
                <w:szCs w:val="18"/>
              </w:rPr>
            </w:pPr>
            <w:r w:rsidRPr="00BC778D">
              <w:rPr>
                <w:noProof/>
              </w:rPr>
              <w:drawing>
                <wp:inline distT="0" distB="0" distL="0" distR="0" wp14:anchorId="42E60551" wp14:editId="0D66DE74">
                  <wp:extent cx="612000" cy="612000"/>
                  <wp:effectExtent l="0" t="0" r="0" b="0"/>
                  <wp:docPr id="4" name="Grafik 4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BABEB" w14:textId="77777777" w:rsidR="00CD67D7" w:rsidRPr="00BC778D" w:rsidRDefault="00CD67D7" w:rsidP="00BC778D">
            <w:pPr>
              <w:spacing w:after="40"/>
              <w:jc w:val="center"/>
              <w:rPr>
                <w:sz w:val="18"/>
                <w:szCs w:val="18"/>
              </w:rPr>
            </w:pPr>
            <w:r w:rsidRPr="00BC778D">
              <w:rPr>
                <w:noProof/>
              </w:rPr>
              <w:drawing>
                <wp:inline distT="0" distB="0" distL="0" distR="0" wp14:anchorId="3E70BC71" wp14:editId="05FA0CA7">
                  <wp:extent cx="611021" cy="612000"/>
                  <wp:effectExtent l="0" t="0" r="0" b="0"/>
                  <wp:docPr id="5" name="Grafik 5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ompendium.bghw.de/bghw/docs/bghw_symbib/bghw_symbib-Documents/pics/gebo_m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2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129F3EE6" w14:textId="77777777" w:rsidR="00B56568" w:rsidRDefault="00B56568" w:rsidP="00B56568">
            <w:pPr>
              <w:pStyle w:val="Listenebene1"/>
            </w:pPr>
            <w:r>
              <w:t xml:space="preserve">nur solche Ausrüstungen verwenden, die für das Produkt und den vorgesehenen Druck und </w:t>
            </w:r>
            <w:r w:rsidR="00BC778D">
              <w:t xml:space="preserve">die </w:t>
            </w:r>
            <w:r>
              <w:t>Temperaturen geeignet sind</w:t>
            </w:r>
          </w:p>
          <w:p w14:paraId="023CC005" w14:textId="77777777" w:rsidR="00B56568" w:rsidRDefault="00B56568" w:rsidP="00B56568">
            <w:pPr>
              <w:pStyle w:val="Listenebene1"/>
            </w:pPr>
            <w:r>
              <w:t>Zündquellen im Schutzbereich um die Gasflasche vermeiden</w:t>
            </w:r>
          </w:p>
          <w:p w14:paraId="6F9F37B6" w14:textId="77777777" w:rsidR="00B56568" w:rsidRDefault="00B56568" w:rsidP="00B56568">
            <w:pPr>
              <w:pStyle w:val="Listenebene1"/>
            </w:pPr>
            <w:r>
              <w:t>Gasflasche vor Überhitzung schützen</w:t>
            </w:r>
          </w:p>
          <w:p w14:paraId="4A292E4A" w14:textId="77777777" w:rsidR="00B56568" w:rsidRDefault="00B56568" w:rsidP="00B56568">
            <w:pPr>
              <w:pStyle w:val="Listenebene1"/>
            </w:pPr>
            <w:r>
              <w:t>Gasflasche nicht in Gruben oder in der Nähe von Gruben/Gräben bzw. Wassereinläufen aufstellen – ein</w:t>
            </w:r>
            <w:r w:rsidR="00BC778D">
              <w:t>en</w:t>
            </w:r>
            <w:r>
              <w:t xml:space="preserve"> Meter Mindestabstand einhalten</w:t>
            </w:r>
          </w:p>
          <w:p w14:paraId="28E1B050" w14:textId="77777777" w:rsidR="00B56568" w:rsidRDefault="00B56568" w:rsidP="00B56568">
            <w:pPr>
              <w:pStyle w:val="Listenebene1"/>
            </w:pPr>
            <w:r>
              <w:t>Flüssiggas nicht in Arbeitsräumen, unter Erdgleiche und im Verlauf von Flucht- und Rettungswegen lagern</w:t>
            </w:r>
          </w:p>
          <w:p w14:paraId="7535C852" w14:textId="77777777" w:rsidR="00B56568" w:rsidRDefault="00B56568" w:rsidP="00B56568">
            <w:pPr>
              <w:pStyle w:val="Listenebene1"/>
            </w:pPr>
            <w:r>
              <w:t>Flaschenwechsel nur von unterwiesenen Personen und unter Nutzung geeigneter Schutzhan</w:t>
            </w:r>
            <w:r w:rsidR="00BC778D">
              <w:t>d</w:t>
            </w:r>
            <w:r>
              <w:t>schuhe (Typ) durchführen lassen</w:t>
            </w:r>
          </w:p>
          <w:p w14:paraId="2B52FB22" w14:textId="77777777" w:rsidR="008168DD" w:rsidRDefault="00B56568" w:rsidP="00B56568">
            <w:pPr>
              <w:pStyle w:val="Listenebene1"/>
            </w:pPr>
            <w:r>
              <w:t xml:space="preserve">Dichtheit der Verbindung nach jedem Flaschenwechsel und jedem Anschluss von Verbrauchern mit einem </w:t>
            </w:r>
            <w:r w:rsidR="00BC778D">
              <w:t>s</w:t>
            </w:r>
            <w:r>
              <w:t>chaumbildenden Mittel, wie z. B. Leck</w:t>
            </w:r>
            <w:r w:rsidR="00BC778D">
              <w:t>such</w:t>
            </w:r>
            <w:r>
              <w:t>spray, prüfen</w:t>
            </w:r>
          </w:p>
        </w:tc>
      </w:tr>
      <w:tr w:rsidR="00F12127" w14:paraId="62DD3F1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6B069D6" w14:textId="77777777" w:rsidR="00FB079F" w:rsidRPr="00BC778D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8D90830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91C044A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70869D0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5CCADFCD" w14:textId="77777777" w:rsidR="009D7F7C" w:rsidRPr="00BC778D" w:rsidRDefault="009D7F7C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6DF89203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7406756C" w14:textId="77777777" w:rsidR="00B56568" w:rsidRDefault="00B56568" w:rsidP="00B56568">
            <w:pPr>
              <w:pStyle w:val="Listenebene1"/>
            </w:pPr>
            <w:r>
              <w:t xml:space="preserve">bei Undichtigkeit, Störungen an der Verbrauchseinrichtung und im Brandfall Absperrarmaturen schließen </w:t>
            </w:r>
          </w:p>
          <w:p w14:paraId="36D3A5A6" w14:textId="77777777" w:rsidR="00B56568" w:rsidRDefault="00DD1616" w:rsidP="00DD1616">
            <w:pPr>
              <w:pStyle w:val="Listenebene1"/>
            </w:pPr>
            <w:r>
              <w:t>Flaschen i</w:t>
            </w:r>
            <w:r w:rsidR="00B56568">
              <w:t>m Brandfall</w:t>
            </w:r>
            <w:r w:rsidR="00BC778D">
              <w:t xml:space="preserve"> </w:t>
            </w:r>
            <w:r>
              <w:t>–</w:t>
            </w:r>
            <w:r w:rsidR="00B56568">
              <w:t xml:space="preserve"> wenn möglich </w:t>
            </w:r>
            <w:r>
              <w:t>–</w:t>
            </w:r>
            <w:r w:rsidR="00B56568">
              <w:t xml:space="preserve"> aus</w:t>
            </w:r>
            <w:r>
              <w:t xml:space="preserve"> dem</w:t>
            </w:r>
            <w:r w:rsidR="00B56568">
              <w:t xml:space="preserve"> </w:t>
            </w:r>
            <w:r>
              <w:t>b</w:t>
            </w:r>
            <w:r w:rsidR="00B56568">
              <w:t>randgefährdete</w:t>
            </w:r>
            <w:r>
              <w:t>n</w:t>
            </w:r>
            <w:r w:rsidR="00B56568">
              <w:t xml:space="preserve"> Bereich entfernen oder durch Besprühen mit Wasser kühlen</w:t>
            </w:r>
            <w:r w:rsidR="00BC778D">
              <w:t>;</w:t>
            </w:r>
            <w:r>
              <w:t xml:space="preserve"> </w:t>
            </w:r>
            <w:r w:rsidR="00B56568">
              <w:t>Feuerwehr auf Vorhandensein von Gasflaschen aufmerksam machen</w:t>
            </w:r>
          </w:p>
        </w:tc>
      </w:tr>
      <w:tr w:rsidR="009D7F7C" w14:paraId="1AB3753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744146C" w14:textId="77777777" w:rsidR="009D7F7C" w:rsidRPr="00BC778D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9D07AA2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1DFD5505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7D76A60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71A37A24" w14:textId="77777777" w:rsidR="009D7F7C" w:rsidRDefault="00D23039" w:rsidP="00BC778D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4C40EB9" wp14:editId="5075C7EA">
                  <wp:extent cx="612000" cy="612000"/>
                  <wp:effectExtent l="0" t="0" r="0" b="0"/>
                  <wp:docPr id="6" name="Grafik 6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791B0C3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1B370215" w14:textId="77777777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6464D1">
              <w:t>(Was ist wo?)</w:t>
            </w:r>
          </w:p>
          <w:p w14:paraId="28579FEB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449ECE5E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1B5FB761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DD1616">
              <w:t>:</w:t>
            </w:r>
          </w:p>
          <w:p w14:paraId="420AC5CD" w14:textId="77777777" w:rsidR="00DD1616" w:rsidRDefault="00DD1616" w:rsidP="00DD1616">
            <w:pPr>
              <w:pStyle w:val="Listenebene3"/>
            </w:pPr>
            <w:r>
              <w:t>Betroffene unter Selbstschutz gegen den Wind aus der Gefahrenzone bergen</w:t>
            </w:r>
          </w:p>
          <w:p w14:paraId="325320D7" w14:textId="77777777" w:rsidR="00DD1616" w:rsidRDefault="00DD1616" w:rsidP="00DD1616">
            <w:pPr>
              <w:pStyle w:val="Listenebene3"/>
            </w:pPr>
            <w:r>
              <w:t>nach Einatmen: Frischluft zuführen, Atemwege freihalten, bei Atemnot Sauerstoff inhalieren lassen, Ärztin bzw. Arzt hinzuziehen</w:t>
            </w:r>
          </w:p>
          <w:p w14:paraId="3A1FAA01" w14:textId="77777777" w:rsidR="00DD1616" w:rsidRDefault="00DD1616" w:rsidP="0063082D">
            <w:pPr>
              <w:pStyle w:val="Listenebene3"/>
            </w:pPr>
            <w:r>
              <w:t>nach Hautkontakt: betroffene Hautfläche steril abdecken, Ärztin bzw. Arzt hinzuziehen</w:t>
            </w:r>
          </w:p>
          <w:p w14:paraId="6BC9B04B" w14:textId="77777777" w:rsidR="00DD1616" w:rsidRDefault="00DD1616" w:rsidP="0063082D">
            <w:pPr>
              <w:pStyle w:val="Listenebene3"/>
            </w:pPr>
            <w:r>
              <w:t>nach Augenkontakt: sofort mit Wasser spülen, Ärztin bzw. Arzt aufsuchen</w:t>
            </w:r>
          </w:p>
          <w:p w14:paraId="337D1579" w14:textId="77777777" w:rsidR="00DD1616" w:rsidRDefault="00DD1616" w:rsidP="00DD1616">
            <w:pPr>
              <w:pStyle w:val="Listenebene3"/>
            </w:pPr>
            <w:r>
              <w:t>nach Kleidungskontakt: durchgaste Bekleidung sofort ausziehen</w:t>
            </w:r>
          </w:p>
          <w:p w14:paraId="60AD8FE8" w14:textId="77777777" w:rsidR="008A37C2" w:rsidRDefault="008A37C2" w:rsidP="008A37C2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057563DA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BCC1FDA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0EEC8C8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39991A7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586E5E66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03844DCF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05A9A6BD" w14:textId="77777777" w:rsidR="008822F8" w:rsidRPr="008822F8" w:rsidRDefault="00DD1616" w:rsidP="00F62515">
            <w:pPr>
              <w:pStyle w:val="Listenebene1"/>
            </w:pPr>
            <w:r>
              <w:t>l</w:t>
            </w:r>
            <w:r w:rsidRPr="00DD1616">
              <w:t>eere und teilentleerte Gasflaschen mit geschlossenem Ventil und aufgeschraubter Verschlussmutter und Schutzkappe an den Flascheneigentümer/Lieferanten zurückgeben</w:t>
            </w:r>
          </w:p>
        </w:tc>
      </w:tr>
    </w:tbl>
    <w:p w14:paraId="1D2862AC" w14:textId="77777777" w:rsidR="000D5C63" w:rsidRDefault="00C82C24" w:rsidP="00357BA4">
      <w:r>
        <w:t>Datum, Unterschrift</w:t>
      </w:r>
    </w:p>
    <w:p w14:paraId="315E1E60" w14:textId="77777777" w:rsidR="00C82C24" w:rsidRDefault="00C82C24" w:rsidP="00357BA4"/>
    <w:p w14:paraId="02C02411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8A0E" w14:textId="77777777" w:rsidR="00B56568" w:rsidRDefault="00B56568" w:rsidP="005C4990">
      <w:r>
        <w:separator/>
      </w:r>
    </w:p>
  </w:endnote>
  <w:endnote w:type="continuationSeparator" w:id="0">
    <w:p w14:paraId="3D5A09AD" w14:textId="77777777" w:rsidR="00B56568" w:rsidRDefault="00B5656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8E40" w14:textId="77777777" w:rsidR="00B56568" w:rsidRDefault="00B56568" w:rsidP="005C4990">
      <w:r>
        <w:separator/>
      </w:r>
    </w:p>
  </w:footnote>
  <w:footnote w:type="continuationSeparator" w:id="0">
    <w:p w14:paraId="19C1C186" w14:textId="77777777" w:rsidR="00B56568" w:rsidRDefault="00B5656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8623">
    <w:abstractNumId w:val="7"/>
  </w:num>
  <w:num w:numId="2" w16cid:durableId="281620379">
    <w:abstractNumId w:val="6"/>
  </w:num>
  <w:num w:numId="3" w16cid:durableId="1522010896">
    <w:abstractNumId w:val="33"/>
  </w:num>
  <w:num w:numId="4" w16cid:durableId="249893149">
    <w:abstractNumId w:val="42"/>
  </w:num>
  <w:num w:numId="5" w16cid:durableId="547691935">
    <w:abstractNumId w:val="37"/>
  </w:num>
  <w:num w:numId="6" w16cid:durableId="1957833667">
    <w:abstractNumId w:val="5"/>
  </w:num>
  <w:num w:numId="7" w16cid:durableId="1909681742">
    <w:abstractNumId w:val="18"/>
  </w:num>
  <w:num w:numId="8" w16cid:durableId="2135562608">
    <w:abstractNumId w:val="0"/>
  </w:num>
  <w:num w:numId="9" w16cid:durableId="216599531">
    <w:abstractNumId w:val="13"/>
  </w:num>
  <w:num w:numId="10" w16cid:durableId="502163356">
    <w:abstractNumId w:val="21"/>
  </w:num>
  <w:num w:numId="11" w16cid:durableId="4689854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087560">
    <w:abstractNumId w:val="36"/>
  </w:num>
  <w:num w:numId="13" w16cid:durableId="682248462">
    <w:abstractNumId w:val="27"/>
  </w:num>
  <w:num w:numId="14" w16cid:durableId="1245263457">
    <w:abstractNumId w:val="25"/>
  </w:num>
  <w:num w:numId="15" w16cid:durableId="1671373889">
    <w:abstractNumId w:val="19"/>
  </w:num>
  <w:num w:numId="16" w16cid:durableId="1882283543">
    <w:abstractNumId w:val="30"/>
  </w:num>
  <w:num w:numId="17" w16cid:durableId="1163276750">
    <w:abstractNumId w:val="14"/>
  </w:num>
  <w:num w:numId="18" w16cid:durableId="526719560">
    <w:abstractNumId w:val="16"/>
  </w:num>
  <w:num w:numId="19" w16cid:durableId="1109003854">
    <w:abstractNumId w:val="11"/>
  </w:num>
  <w:num w:numId="20" w16cid:durableId="1829898608">
    <w:abstractNumId w:val="24"/>
  </w:num>
  <w:num w:numId="21" w16cid:durableId="1392995527">
    <w:abstractNumId w:val="8"/>
  </w:num>
  <w:num w:numId="22" w16cid:durableId="1858957763">
    <w:abstractNumId w:val="2"/>
  </w:num>
  <w:num w:numId="23" w16cid:durableId="2055808172">
    <w:abstractNumId w:val="28"/>
  </w:num>
  <w:num w:numId="24" w16cid:durableId="335502404">
    <w:abstractNumId w:val="1"/>
  </w:num>
  <w:num w:numId="25" w16cid:durableId="479469302">
    <w:abstractNumId w:val="29"/>
  </w:num>
  <w:num w:numId="26" w16cid:durableId="1734573197">
    <w:abstractNumId w:val="35"/>
  </w:num>
  <w:num w:numId="27" w16cid:durableId="1946842936">
    <w:abstractNumId w:val="32"/>
  </w:num>
  <w:num w:numId="28" w16cid:durableId="1448236513">
    <w:abstractNumId w:val="9"/>
  </w:num>
  <w:num w:numId="29" w16cid:durableId="732890111">
    <w:abstractNumId w:val="41"/>
  </w:num>
  <w:num w:numId="30" w16cid:durableId="1995840032">
    <w:abstractNumId w:val="15"/>
  </w:num>
  <w:num w:numId="31" w16cid:durableId="1715352037">
    <w:abstractNumId w:val="12"/>
  </w:num>
  <w:num w:numId="32" w16cid:durableId="1588540050">
    <w:abstractNumId w:val="34"/>
  </w:num>
  <w:num w:numId="33" w16cid:durableId="2096975046">
    <w:abstractNumId w:val="31"/>
  </w:num>
  <w:num w:numId="34" w16cid:durableId="2018997331">
    <w:abstractNumId w:val="22"/>
  </w:num>
  <w:num w:numId="35" w16cid:durableId="859247263">
    <w:abstractNumId w:val="23"/>
  </w:num>
  <w:num w:numId="36" w16cid:durableId="2008244349">
    <w:abstractNumId w:val="40"/>
  </w:num>
  <w:num w:numId="37" w16cid:durableId="490679514">
    <w:abstractNumId w:val="39"/>
  </w:num>
  <w:num w:numId="38" w16cid:durableId="1133017003">
    <w:abstractNumId w:val="10"/>
  </w:num>
  <w:num w:numId="39" w16cid:durableId="785999642">
    <w:abstractNumId w:val="3"/>
  </w:num>
  <w:num w:numId="40" w16cid:durableId="745801983">
    <w:abstractNumId w:val="20"/>
  </w:num>
  <w:num w:numId="41" w16cid:durableId="1140727263">
    <w:abstractNumId w:val="4"/>
  </w:num>
  <w:num w:numId="42" w16cid:durableId="1850213356">
    <w:abstractNumId w:val="17"/>
  </w:num>
  <w:num w:numId="43" w16cid:durableId="1924682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8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75A8F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15A6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7F4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C1EC2"/>
    <w:rsid w:val="005C2969"/>
    <w:rsid w:val="005C4990"/>
    <w:rsid w:val="005C61EA"/>
    <w:rsid w:val="005D642B"/>
    <w:rsid w:val="005E3031"/>
    <w:rsid w:val="005E3B07"/>
    <w:rsid w:val="005E50A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577C"/>
    <w:rsid w:val="006464D1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E3A12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37C2"/>
    <w:rsid w:val="008A787F"/>
    <w:rsid w:val="008B0633"/>
    <w:rsid w:val="008B32B9"/>
    <w:rsid w:val="008B5269"/>
    <w:rsid w:val="008B5713"/>
    <w:rsid w:val="008B613A"/>
    <w:rsid w:val="008B6155"/>
    <w:rsid w:val="008B62E1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16BEA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E05"/>
    <w:rsid w:val="00B24511"/>
    <w:rsid w:val="00B431DC"/>
    <w:rsid w:val="00B532AF"/>
    <w:rsid w:val="00B56568"/>
    <w:rsid w:val="00B6758C"/>
    <w:rsid w:val="00B757AE"/>
    <w:rsid w:val="00B819A4"/>
    <w:rsid w:val="00B9111D"/>
    <w:rsid w:val="00B94982"/>
    <w:rsid w:val="00B96ED4"/>
    <w:rsid w:val="00BB08D3"/>
    <w:rsid w:val="00BC2F86"/>
    <w:rsid w:val="00BC624C"/>
    <w:rsid w:val="00BC6CB9"/>
    <w:rsid w:val="00BC778D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D67D7"/>
    <w:rsid w:val="00CE09E1"/>
    <w:rsid w:val="00CE2CFE"/>
    <w:rsid w:val="00CF0877"/>
    <w:rsid w:val="00D156B0"/>
    <w:rsid w:val="00D23039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CB2"/>
    <w:rsid w:val="00DB4E4A"/>
    <w:rsid w:val="00DB702F"/>
    <w:rsid w:val="00DD1616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7E375C"/>
  <w15:docId w15:val="{545F6DDF-1B70-4531-BBF2-467CA20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E757-E365-4195-9E67-807E0088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13-8 - Flüssiggas - Muster-Betriebsanweisung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13-8 - Flüssiggas - Muster-Betriebsanweisung</dc:title>
  <dc:creator>Berufsgenossenschaft Handel und Warenlogistik (BGHW)</dc:creator>
  <cp:lastModifiedBy>Richarz, Saskia</cp:lastModifiedBy>
  <cp:revision>12</cp:revision>
  <cp:lastPrinted>2021-12-08T14:52:00Z</cp:lastPrinted>
  <dcterms:created xsi:type="dcterms:W3CDTF">2024-08-28T12:17:00Z</dcterms:created>
  <dcterms:modified xsi:type="dcterms:W3CDTF">2026-03-26T14:38:00Z</dcterms:modified>
</cp:coreProperties>
</file>