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180439DF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04DBF691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058ECE41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528B4238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4378376F" w14:textId="77777777" w:rsidR="00AC7DB6" w:rsidRPr="00FB079F" w:rsidRDefault="004C07BB" w:rsidP="00AC7DB6">
            <w:pPr>
              <w:pStyle w:val="Titel"/>
            </w:pPr>
            <w:r>
              <w:t>Propa</w:t>
            </w:r>
            <w:r w:rsidR="000300F0">
              <w:t>n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75F37609" w14:textId="144F4171" w:rsidR="00FB079F" w:rsidRDefault="00FB079F" w:rsidP="00FB079F">
            <w:pPr>
              <w:jc w:val="right"/>
            </w:pPr>
            <w:r>
              <w:t>Stand: TT.MM.</w:t>
            </w:r>
            <w:r w:rsidR="00461A24">
              <w:t>JJJJ</w:t>
            </w:r>
          </w:p>
        </w:tc>
      </w:tr>
      <w:tr w:rsidR="00FB079F" w14:paraId="4924433C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52CEA90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72F8C40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624497E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6F09ABC9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0F34342F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60C2AB51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  <w:r w:rsidR="004C07BB">
              <w:t xml:space="preserve"> </w:t>
            </w:r>
            <w:r w:rsidR="004C07BB" w:rsidRPr="004C07BB">
              <w:t>Lager</w:t>
            </w:r>
            <w:r w:rsidR="0077577D">
              <w:t xml:space="preserve">, </w:t>
            </w:r>
            <w:r w:rsidR="004C07BB" w:rsidRPr="004C07BB">
              <w:t>Warenannahme</w:t>
            </w:r>
          </w:p>
          <w:p w14:paraId="27331DC4" w14:textId="77777777" w:rsidR="008168DD" w:rsidRDefault="008168DD" w:rsidP="004C07BB">
            <w:r w:rsidRPr="0057075B">
              <w:t>Tätigkeit</w:t>
            </w:r>
            <w:r w:rsidR="00D658BC">
              <w:t>:</w:t>
            </w:r>
            <w:r w:rsidR="004C07BB">
              <w:t xml:space="preserve"> </w:t>
            </w:r>
            <w:r w:rsidR="00421575">
              <w:t xml:space="preserve">Gabelstaplerbetrieb, </w:t>
            </w:r>
            <w:r w:rsidR="000300F0">
              <w:t>Propanflaschen</w:t>
            </w:r>
            <w:r w:rsidR="004C07BB">
              <w:t>wechsel</w:t>
            </w:r>
            <w:r w:rsidR="000300F0">
              <w:t xml:space="preserve"> beim Gabelstapler</w:t>
            </w:r>
          </w:p>
        </w:tc>
      </w:tr>
      <w:tr w:rsidR="00FB079F" w14:paraId="40EAB3FA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61103813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6442D0F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0817177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40B4D4D1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07075E2F" w14:textId="77777777" w:rsidR="00A66F28" w:rsidRPr="00DC4A28" w:rsidRDefault="004C07BB" w:rsidP="004C07BB">
            <w:r>
              <w:t>Flüssiggas Propan</w:t>
            </w:r>
            <w:r w:rsidR="00421575">
              <w:t xml:space="preserve"> – enthält </w:t>
            </w:r>
            <w:r>
              <w:t xml:space="preserve">mindestens 98% reines Propan, </w:t>
            </w:r>
            <w:r w:rsidR="00421575">
              <w:t xml:space="preserve">dient als </w:t>
            </w:r>
            <w:r>
              <w:t xml:space="preserve">Treibgas für Gabelstapler in </w:t>
            </w:r>
            <w:r w:rsidR="0077577D">
              <w:t>r</w:t>
            </w:r>
            <w:r>
              <w:t>ot gekennzeichneter Druckgasflasche</w:t>
            </w:r>
            <w:r w:rsidR="00421575">
              <w:t>/</w:t>
            </w:r>
            <w:r>
              <w:t>11</w:t>
            </w:r>
            <w:r w:rsidR="00421575">
              <w:t xml:space="preserve"> </w:t>
            </w:r>
            <w:r>
              <w:t>kg-Kleinflasche</w:t>
            </w:r>
          </w:p>
        </w:tc>
      </w:tr>
      <w:tr w:rsidR="005D642B" w14:paraId="5C29D53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455220D" w14:textId="77777777" w:rsidR="005D642B" w:rsidRPr="00DC4A28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1083B8C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3E10FD9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1AD2F51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4BE4AA94" w14:textId="77777777" w:rsidR="00A66F28" w:rsidRDefault="004C07BB" w:rsidP="00D60000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BC778D">
              <w:rPr>
                <w:noProof/>
              </w:rPr>
              <w:drawing>
                <wp:inline distT="0" distB="0" distL="0" distR="0" wp14:anchorId="2419BD41" wp14:editId="0A7E39B6">
                  <wp:extent cx="612000" cy="612000"/>
                  <wp:effectExtent l="0" t="0" r="0" b="0"/>
                  <wp:docPr id="2" name="Grafik 2" descr="GHS-Gefahrenpiktogramm &quot;Flamme&quot;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0D5F8" w14:textId="77777777" w:rsidR="004C07BB" w:rsidRPr="00DC4A28" w:rsidRDefault="004C07BB" w:rsidP="00422B92">
            <w:pPr>
              <w:spacing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BC778D">
              <w:rPr>
                <w:noProof/>
              </w:rPr>
              <w:drawing>
                <wp:inline distT="0" distB="0" distL="0" distR="0" wp14:anchorId="2778BF74" wp14:editId="5E5591CA">
                  <wp:extent cx="612000" cy="612000"/>
                  <wp:effectExtent l="0" t="0" r="0" b="0"/>
                  <wp:docPr id="3" name="Grafik 3" descr="GHS-Gefahrenpiktogramm &quot;Gasflasche&quot; (GHS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hs_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69CD5BA4" w14:textId="77777777" w:rsidR="00A66F28" w:rsidRDefault="00422B92" w:rsidP="00D658BC">
            <w:pPr>
              <w:pStyle w:val="Listenebene1"/>
            </w:pPr>
            <w:r>
              <w:t>Brand- und Explosionsgefahr durch Gemische des h</w:t>
            </w:r>
            <w:r w:rsidR="004C07BB" w:rsidRPr="004C07BB">
              <w:t>ochentzündliche</w:t>
            </w:r>
            <w:r>
              <w:t>n</w:t>
            </w:r>
            <w:r w:rsidR="004C07BB" w:rsidRPr="004C07BB">
              <w:t>, schwach riechende</w:t>
            </w:r>
            <w:r>
              <w:t>n</w:t>
            </w:r>
            <w:r w:rsidR="004C07BB" w:rsidRPr="004C07BB">
              <w:t xml:space="preserve"> Gas</w:t>
            </w:r>
            <w:r>
              <w:t>es mit Luft – Achtung: das Gas ist s</w:t>
            </w:r>
            <w:r w:rsidR="004C07BB" w:rsidRPr="004C07BB">
              <w:t>chwerer als Luft, breitet sich am Boden aus</w:t>
            </w:r>
            <w:r>
              <w:t xml:space="preserve"> und</w:t>
            </w:r>
            <w:r w:rsidR="004C07BB" w:rsidRPr="004C07BB">
              <w:t xml:space="preserve"> kriecht </w:t>
            </w:r>
            <w:r>
              <w:t xml:space="preserve">auch </w:t>
            </w:r>
            <w:r w:rsidR="004C07BB" w:rsidRPr="004C07BB">
              <w:t>in tieferliegende Öffnungen und Räume</w:t>
            </w:r>
          </w:p>
          <w:p w14:paraId="06418689" w14:textId="77777777" w:rsidR="0029035D" w:rsidRPr="00F62515" w:rsidRDefault="00422B92" w:rsidP="00D658BC">
            <w:pPr>
              <w:pStyle w:val="Listenebene1"/>
            </w:pPr>
            <w:r>
              <w:t>s</w:t>
            </w:r>
            <w:r w:rsidR="0029035D">
              <w:t>tarke Erfrierungen durch Kontakt mit der Flüssigkeit</w:t>
            </w:r>
          </w:p>
        </w:tc>
      </w:tr>
      <w:tr w:rsidR="00FB079F" w14:paraId="29020096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A111320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6C178D10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E8B81DE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6271A2C0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4CDD334A" w14:textId="77777777" w:rsidR="008168DD" w:rsidRDefault="004C07BB" w:rsidP="00D6000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C778D">
              <w:rPr>
                <w:noProof/>
              </w:rPr>
              <w:drawing>
                <wp:inline distT="0" distB="0" distL="0" distR="0" wp14:anchorId="13C6EB9F" wp14:editId="5149E231">
                  <wp:extent cx="612000" cy="612000"/>
                  <wp:effectExtent l="0" t="0" r="0" b="0"/>
                  <wp:docPr id="4" name="Grafik 4" descr="Verbotszeichen &quot;Keine offene Flamme; Feuer, offene Zündquelle und Rauchen verboten&quot;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56B95" w14:textId="77777777" w:rsidR="004C07BB" w:rsidRPr="00DC4A28" w:rsidRDefault="004C07BB" w:rsidP="00422B92">
            <w:pPr>
              <w:spacing w:after="40"/>
              <w:jc w:val="center"/>
              <w:rPr>
                <w:sz w:val="18"/>
                <w:szCs w:val="18"/>
              </w:rPr>
            </w:pPr>
            <w:r w:rsidRPr="00BC778D">
              <w:rPr>
                <w:noProof/>
              </w:rPr>
              <w:drawing>
                <wp:inline distT="0" distB="0" distL="0" distR="0" wp14:anchorId="1A774AD1" wp14:editId="6D7E05AC">
                  <wp:extent cx="611021" cy="612000"/>
                  <wp:effectExtent l="0" t="0" r="0" b="0"/>
                  <wp:docPr id="5" name="Grafik 5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ompendium.bghw.de/bghw/docs/bghw_symbib/bghw_symbib-Documents/pics/gebo_m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2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33FD1AD5" w14:textId="77777777" w:rsidR="00422B92" w:rsidRDefault="00422B92" w:rsidP="00422B92">
            <w:r>
              <w:t>Gabelstaplerbetrieb:</w:t>
            </w:r>
          </w:p>
          <w:p w14:paraId="0FFB1FD8" w14:textId="77777777" w:rsidR="00422B92" w:rsidRDefault="00422B92" w:rsidP="00422B92">
            <w:pPr>
              <w:pStyle w:val="Listenebene1"/>
            </w:pPr>
            <w:r>
              <w:t>Motor nicht im Leerlauf warmlaufen lassen</w:t>
            </w:r>
          </w:p>
          <w:p w14:paraId="3001595E" w14:textId="77777777" w:rsidR="00422B92" w:rsidRDefault="00422B92" w:rsidP="00422B92">
            <w:pPr>
              <w:pStyle w:val="Listenebene1"/>
            </w:pPr>
            <w:r>
              <w:t>bei Belastung zügig fahren</w:t>
            </w:r>
          </w:p>
          <w:p w14:paraId="3ECE31F5" w14:textId="77777777" w:rsidR="00422B92" w:rsidRDefault="00422B92" w:rsidP="00422B92">
            <w:pPr>
              <w:pStyle w:val="Listenebene1"/>
            </w:pPr>
            <w:r>
              <w:t>Zündquellen fernhalten, nicht rauchen</w:t>
            </w:r>
          </w:p>
          <w:p w14:paraId="075F506F" w14:textId="77777777" w:rsidR="00422B92" w:rsidRDefault="00422B92" w:rsidP="00422B92">
            <w:pPr>
              <w:pStyle w:val="Listenebene1"/>
            </w:pPr>
            <w:r>
              <w:t>in Räumen immer für gute Lüftung sorgen</w:t>
            </w:r>
          </w:p>
          <w:p w14:paraId="6E9D704A" w14:textId="77777777" w:rsidR="0077577D" w:rsidRDefault="00422B92" w:rsidP="00A625DF">
            <w:pPr>
              <w:pStyle w:val="Listenebene1"/>
            </w:pPr>
            <w:r>
              <w:t>Gabelstapler nicht in Räumen unter Erdgleiche und in Räumen, in denen sich Gruben, Schächte, Kanäle o.</w:t>
            </w:r>
            <w:r w:rsidR="0077577D">
              <w:t xml:space="preserve"> Ä</w:t>
            </w:r>
            <w:r>
              <w:t>. befinden, abstellen</w:t>
            </w:r>
          </w:p>
          <w:p w14:paraId="28E9A90A" w14:textId="77777777" w:rsidR="00422B92" w:rsidRDefault="00A625DF" w:rsidP="00A625DF">
            <w:pPr>
              <w:pStyle w:val="Listenebene1"/>
            </w:pPr>
            <w:r>
              <w:t xml:space="preserve">beim Abstellen </w:t>
            </w:r>
            <w:r w:rsidR="0077577D">
              <w:t xml:space="preserve">des Gabelstaplers </w:t>
            </w:r>
            <w:r>
              <w:t>Flaschenventil verschließen</w:t>
            </w:r>
          </w:p>
          <w:p w14:paraId="2706BCAD" w14:textId="77777777" w:rsidR="00422B92" w:rsidRDefault="00422B92" w:rsidP="003F298E">
            <w:pPr>
              <w:spacing w:before="120"/>
            </w:pPr>
            <w:r>
              <w:t>Flaschenwechsel:</w:t>
            </w:r>
          </w:p>
          <w:p w14:paraId="4880FCBC" w14:textId="77777777" w:rsidR="00421575" w:rsidRDefault="00422B92" w:rsidP="00421575">
            <w:pPr>
              <w:pStyle w:val="Listenebene1"/>
            </w:pPr>
            <w:r>
              <w:t>z</w:t>
            </w:r>
            <w:r w:rsidR="00421575">
              <w:t xml:space="preserve">um Flaschenwechsel auch </w:t>
            </w:r>
            <w:r w:rsidR="0077577D">
              <w:t xml:space="preserve">die </w:t>
            </w:r>
            <w:r w:rsidR="00421575">
              <w:t>technische Betriebsanweisung für treibgasbetriebene Gabelstapler</w:t>
            </w:r>
            <w:r>
              <w:t xml:space="preserve"> beachten</w:t>
            </w:r>
          </w:p>
          <w:p w14:paraId="176C8181" w14:textId="77777777" w:rsidR="00422B92" w:rsidRDefault="00422B92" w:rsidP="004C07BB">
            <w:pPr>
              <w:pStyle w:val="Listenebene1"/>
            </w:pPr>
            <w:r>
              <w:t>Treibgasflaschen nur im Freien, über Erdgleiche und erst nach Schließen des Flaschenventils wechseln</w:t>
            </w:r>
          </w:p>
          <w:p w14:paraId="38B0F719" w14:textId="77777777" w:rsidR="00422B92" w:rsidRDefault="00422B92" w:rsidP="004C07BB">
            <w:pPr>
              <w:pStyle w:val="Listenebene1"/>
            </w:pPr>
            <w:r>
              <w:t>Lederhandschuhe tragen</w:t>
            </w:r>
          </w:p>
          <w:p w14:paraId="78044DA0" w14:textId="77777777" w:rsidR="0029035D" w:rsidRDefault="004C07BB" w:rsidP="004C07BB">
            <w:pPr>
              <w:pStyle w:val="Listenebene1"/>
            </w:pPr>
            <w:r>
              <w:t>Absperrventil langsam und vorsichtig öffnen</w:t>
            </w:r>
          </w:p>
          <w:p w14:paraId="5822E145" w14:textId="77777777" w:rsidR="00A625DF" w:rsidRDefault="004C07BB" w:rsidP="004C07BB">
            <w:pPr>
              <w:pStyle w:val="Listenebene1"/>
            </w:pPr>
            <w:r>
              <w:t>Flasche liegend und mit der Kragenöffnung nach unten befestigen</w:t>
            </w:r>
            <w:r w:rsidR="00422B92">
              <w:t xml:space="preserve">, </w:t>
            </w:r>
            <w:r>
              <w:t>Dichtung im Anschluss nicht vergessen</w:t>
            </w:r>
          </w:p>
          <w:p w14:paraId="4D28EE81" w14:textId="77777777" w:rsidR="004C07BB" w:rsidRDefault="00A625DF" w:rsidP="004C07BB">
            <w:pPr>
              <w:pStyle w:val="Listenebene1"/>
            </w:pPr>
            <w:r>
              <w:t>k</w:t>
            </w:r>
            <w:r w:rsidR="004C07BB">
              <w:t>eine Brenngasflaschen verwenden, keinen Druckregler anschließen</w:t>
            </w:r>
          </w:p>
          <w:p w14:paraId="3652ADEB" w14:textId="77777777" w:rsidR="00A625DF" w:rsidRDefault="00A625DF" w:rsidP="00A625DF">
            <w:pPr>
              <w:pStyle w:val="Listenebene1"/>
            </w:pPr>
            <w:r>
              <w:t>v</w:t>
            </w:r>
            <w:r w:rsidR="004C07BB">
              <w:t>or jedem Transport, auch der leeren Flasche, Flaschenventile schließen sowie Flasche mit der Verschlussmutter sichern</w:t>
            </w:r>
            <w:r w:rsidR="0077577D">
              <w:t>;</w:t>
            </w:r>
            <w:r>
              <w:t xml:space="preserve"> b</w:t>
            </w:r>
            <w:r w:rsidR="004C07BB">
              <w:t>eim Transport mit Fahrzeugen sind weitere Sicherheitsvorkehrungen erforderlich</w:t>
            </w:r>
          </w:p>
          <w:p w14:paraId="1CE6EF28" w14:textId="77777777" w:rsidR="008168DD" w:rsidRDefault="004C07BB" w:rsidP="00A625DF">
            <w:pPr>
              <w:pStyle w:val="Listenebene1"/>
            </w:pPr>
            <w:r>
              <w:t>Wechselflaschen im Gaslager aufbewahren</w:t>
            </w:r>
          </w:p>
        </w:tc>
      </w:tr>
      <w:tr w:rsidR="00F12127" w14:paraId="4433B0D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C7D9C0E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9D8AC0A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84CC523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4FE6E920" w14:textId="77777777" w:rsidTr="00422B9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0E1351B7" w14:textId="77777777" w:rsidR="009D7F7C" w:rsidRDefault="004C07BB" w:rsidP="00D60000">
            <w:pPr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6AC77D8" wp14:editId="717E63B8">
                  <wp:extent cx="612000" cy="536438"/>
                  <wp:effectExtent l="0" t="0" r="0" b="0"/>
                  <wp:docPr id="11" name="Grafik 11" descr="Warnzeichen &quot;Warnung vor explosionsfähiger Atmosphäre&quot; (W03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warn_w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2A2C3" w14:textId="77777777" w:rsidR="004C07BB" w:rsidRPr="00DC4A28" w:rsidRDefault="004C07BB" w:rsidP="00422B92">
            <w:pPr>
              <w:spacing w:after="40"/>
              <w:jc w:val="center"/>
              <w:rPr>
                <w:rFonts w:cs="Arial"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C48A46" wp14:editId="46F95FCB">
                  <wp:extent cx="612736" cy="612000"/>
                  <wp:effectExtent l="0" t="0" r="0" b="0"/>
                  <wp:docPr id="6" name="Grafik 6" descr="Brandschutzzeichen &quot;Feuerlöscher&quot; (F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rett_n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3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F9ADF0B" w14:textId="77777777" w:rsidR="009D7F7C" w:rsidRDefault="007F1477" w:rsidP="007F1477">
            <w:pPr>
              <w:pStyle w:val="Listenebene1"/>
            </w:pPr>
            <w:r>
              <w:t>Führungskraft (Name) informieren (Tel</w:t>
            </w:r>
            <w:r w:rsidR="0023161F">
              <w:t>efonnummer</w:t>
            </w:r>
            <w:r>
              <w:t>)</w:t>
            </w:r>
          </w:p>
          <w:p w14:paraId="636B786B" w14:textId="77777777" w:rsidR="004C07BB" w:rsidRDefault="00D27AF9" w:rsidP="004C07BB">
            <w:pPr>
              <w:pStyle w:val="Listenebene1"/>
            </w:pPr>
            <w:r>
              <w:t>b</w:t>
            </w:r>
            <w:r w:rsidR="004C07BB">
              <w:t xml:space="preserve">ei Undichtheiten an Leitungen, Zündproblemen oder anderen Auffälligkeiten </w:t>
            </w:r>
            <w:r>
              <w:t xml:space="preserve">Motor abstellen, </w:t>
            </w:r>
            <w:r w:rsidR="004C07BB">
              <w:t xml:space="preserve">Gaszufuhr </w:t>
            </w:r>
            <w:r w:rsidR="00A625DF">
              <w:t xml:space="preserve">sofort </w:t>
            </w:r>
            <w:r w:rsidR="004C07BB">
              <w:t>sperren</w:t>
            </w:r>
            <w:r>
              <w:t>,</w:t>
            </w:r>
            <w:r w:rsidR="004C07BB">
              <w:t xml:space="preserve"> Raum gut lüften</w:t>
            </w:r>
          </w:p>
          <w:p w14:paraId="2CF78F64" w14:textId="77777777" w:rsidR="004C07BB" w:rsidRDefault="00D27AF9" w:rsidP="004C07BB">
            <w:pPr>
              <w:pStyle w:val="Listenebene1"/>
            </w:pPr>
            <w:r>
              <w:t>b</w:t>
            </w:r>
            <w:r w:rsidR="004C07BB">
              <w:t>ei unkontrolliertem Gasaustritt besteht Explosionsgefahr</w:t>
            </w:r>
            <w:r w:rsidR="00A625DF">
              <w:t>, daher</w:t>
            </w:r>
            <w:r w:rsidR="004C07BB">
              <w:t xml:space="preserve"> Bereich/Raum sofort verlassen und Feuerwehr </w:t>
            </w:r>
            <w:r w:rsidR="00A625DF">
              <w:t xml:space="preserve">(Telefonnummer) </w:t>
            </w:r>
            <w:r w:rsidR="004C07BB">
              <w:t>verständigen</w:t>
            </w:r>
            <w:r w:rsidR="00A625DF">
              <w:t>,</w:t>
            </w:r>
            <w:r w:rsidR="004C07BB">
              <w:t xml:space="preserve"> Zündquellen fernhalten, </w:t>
            </w:r>
            <w:r w:rsidR="00A625DF">
              <w:t>nicht rauchen</w:t>
            </w:r>
            <w:r w:rsidR="004C07BB">
              <w:t>, keine Schalter betätigen etc.</w:t>
            </w:r>
          </w:p>
          <w:p w14:paraId="3044C619" w14:textId="77777777" w:rsidR="004C07BB" w:rsidRDefault="004C07BB" w:rsidP="004C07BB">
            <w:pPr>
              <w:pStyle w:val="Listenebene1"/>
            </w:pPr>
            <w:r>
              <w:t>Flaschen- oder Leitungsbrände nicht löschen bevor die Gaszufuhr unterbrochen ist</w:t>
            </w:r>
          </w:p>
          <w:p w14:paraId="59706D98" w14:textId="77777777" w:rsidR="004C07BB" w:rsidRDefault="0077577D" w:rsidP="004C07BB">
            <w:pPr>
              <w:pStyle w:val="Listenebene1"/>
            </w:pPr>
            <w:r>
              <w:t xml:space="preserve">bei Bedarf </w:t>
            </w:r>
            <w:r w:rsidR="004C07BB">
              <w:t>Feuerlöscher</w:t>
            </w:r>
            <w:r>
              <w:t>/</w:t>
            </w:r>
            <w:r w:rsidR="004C07BB">
              <w:t>ABC-Pulverlöscher</w:t>
            </w:r>
            <w:r>
              <w:t xml:space="preserve"> nutzen</w:t>
            </w:r>
            <w:r w:rsidR="004C07BB">
              <w:t>:</w:t>
            </w:r>
            <w:r w:rsidR="00A625DF">
              <w:t xml:space="preserve"> (Abstellort)</w:t>
            </w:r>
          </w:p>
          <w:p w14:paraId="4929491E" w14:textId="77777777" w:rsidR="004C07BB" w:rsidRDefault="004C07BB" w:rsidP="004C07BB">
            <w:pPr>
              <w:pStyle w:val="Listenebene1"/>
            </w:pPr>
            <w:r>
              <w:t>bei einem Umgebungsbrand besteht Berstgefahr stark erhitzter gefüllter Flaschen</w:t>
            </w:r>
            <w:r w:rsidR="00A625DF">
              <w:t xml:space="preserve"> – g</w:t>
            </w:r>
            <w:r>
              <w:t xml:space="preserve">efüllte Flaschen </w:t>
            </w:r>
            <w:r w:rsidR="00A625DF">
              <w:t xml:space="preserve">daher </w:t>
            </w:r>
            <w:r>
              <w:t>aus dem Gefahrenbereich bringen</w:t>
            </w:r>
            <w:r w:rsidR="00A625DF">
              <w:t>; i</w:t>
            </w:r>
            <w:r>
              <w:t>st dies nicht möglich, Flaschen aus geschützter Stellung mit Sprühwasser kühlen</w:t>
            </w:r>
            <w:r w:rsidR="00A625DF">
              <w:t xml:space="preserve"> und</w:t>
            </w:r>
            <w:r>
              <w:t xml:space="preserve"> Feuerwehr über die Druckgasflaschen informieren</w:t>
            </w:r>
          </w:p>
        </w:tc>
      </w:tr>
      <w:tr w:rsidR="009D7F7C" w14:paraId="7CA64115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688A59AC" w14:textId="77777777" w:rsidR="009D7F7C" w:rsidRPr="00DC4A28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E9F0EA7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5701D71C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12327178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11BC2C2" w14:textId="77777777" w:rsidR="009D7F7C" w:rsidRPr="00DC4A28" w:rsidRDefault="00976157" w:rsidP="00422B92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7DCC9B5" wp14:editId="1C33123A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10B5754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5B221CF6" w14:textId="77777777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F609F1">
              <w:t>(Was ist wo?)</w:t>
            </w:r>
          </w:p>
          <w:p w14:paraId="46BDF57D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007F9A60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3A51FFCF" w14:textId="77777777" w:rsidR="004C07BB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4C07BB">
              <w:t>:</w:t>
            </w:r>
          </w:p>
          <w:p w14:paraId="76CF851C" w14:textId="77777777" w:rsidR="009D7F7C" w:rsidRDefault="004C07BB" w:rsidP="004C07BB">
            <w:pPr>
              <w:pStyle w:val="Listenebene3"/>
            </w:pPr>
            <w:r>
              <w:t>n</w:t>
            </w:r>
            <w:r w:rsidRPr="004C07BB">
              <w:t>ach Hautkontakt: Erfrierungen nicht reiben, sondern vorsichtig mit lauwarme</w:t>
            </w:r>
            <w:r w:rsidR="00D27AF9">
              <w:t>m</w:t>
            </w:r>
            <w:r w:rsidRPr="004C07BB">
              <w:t xml:space="preserve"> Wasser auftauen, danach Kleidung entfernen und </w:t>
            </w:r>
            <w:r w:rsidR="0077577D">
              <w:t xml:space="preserve">Haut </w:t>
            </w:r>
            <w:r w:rsidRPr="004C07BB">
              <w:t xml:space="preserve">steril abdecken, </w:t>
            </w:r>
            <w:r w:rsidR="00A625DF">
              <w:t xml:space="preserve">Ärztin bzw. </w:t>
            </w:r>
            <w:r w:rsidRPr="004C07BB">
              <w:t>Arzt konsultieren.</w:t>
            </w:r>
          </w:p>
        </w:tc>
      </w:tr>
      <w:tr w:rsidR="009D7F7C" w14:paraId="3A441EE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437CA75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B5EB761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BADEC03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4E1F34BE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62619E3D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560077B4" w14:textId="77777777" w:rsidR="00A625DF" w:rsidRDefault="00A625DF" w:rsidP="00A625DF">
            <w:pPr>
              <w:pStyle w:val="Listenebene1"/>
            </w:pPr>
            <w:r>
              <w:t xml:space="preserve">Motor des Gabelstaplers </w:t>
            </w:r>
            <w:r w:rsidR="0077577D">
              <w:t xml:space="preserve">im Zeitraum (Angabe) </w:t>
            </w:r>
            <w:r>
              <w:t>warten, um einer Erhöhung der Abgaswerte vorzubeugen</w:t>
            </w:r>
          </w:p>
          <w:p w14:paraId="6AFD23A8" w14:textId="77777777" w:rsidR="00A625DF" w:rsidRDefault="00A625DF" w:rsidP="00A625DF">
            <w:pPr>
              <w:pStyle w:val="Listenebene1"/>
            </w:pPr>
            <w:r>
              <w:t>CO-Gehalt im Abgas mindestens halbjährlich prüfen und nachstellen lassen</w:t>
            </w:r>
          </w:p>
          <w:p w14:paraId="0C4DDA1F" w14:textId="77777777" w:rsidR="004C07BB" w:rsidRDefault="004C07BB" w:rsidP="00A625DF">
            <w:pPr>
              <w:pStyle w:val="Listenebene1"/>
            </w:pPr>
            <w:r>
              <w:t>leere Flaschen mit geschlossenem Ventil zurück an den Lieferanten</w:t>
            </w:r>
            <w:r w:rsidR="00A625DF">
              <w:t xml:space="preserve"> geben</w:t>
            </w:r>
            <w:r>
              <w:t xml:space="preserve"> (Name</w:t>
            </w:r>
            <w:r w:rsidR="00A625DF">
              <w:t>, Telefonnummer</w:t>
            </w:r>
            <w:r>
              <w:t>)</w:t>
            </w:r>
          </w:p>
          <w:p w14:paraId="21B594EE" w14:textId="77777777" w:rsidR="00422B92" w:rsidRPr="008822F8" w:rsidRDefault="004C07BB" w:rsidP="00A625DF">
            <w:pPr>
              <w:pStyle w:val="Listenebene1"/>
            </w:pPr>
            <w:r>
              <w:t>beschädigte Flaschen kennzeichnen und Lieferanten entsprechend informieren</w:t>
            </w:r>
          </w:p>
        </w:tc>
      </w:tr>
    </w:tbl>
    <w:p w14:paraId="1E374567" w14:textId="77777777" w:rsidR="000D5C63" w:rsidRDefault="00C82C24" w:rsidP="00357BA4">
      <w:r>
        <w:t>Datum, Unterschrift</w:t>
      </w:r>
    </w:p>
    <w:p w14:paraId="496E34DE" w14:textId="77777777" w:rsidR="00C82C24" w:rsidRDefault="00C82C24" w:rsidP="00357BA4"/>
    <w:p w14:paraId="23EF082F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5DC3" w14:textId="77777777" w:rsidR="00D466C6" w:rsidRDefault="00D466C6" w:rsidP="005C4990">
      <w:r>
        <w:separator/>
      </w:r>
    </w:p>
  </w:endnote>
  <w:endnote w:type="continuationSeparator" w:id="0">
    <w:p w14:paraId="533E93F4" w14:textId="77777777" w:rsidR="00D466C6" w:rsidRDefault="00D466C6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0992" w14:textId="77777777" w:rsidR="00D466C6" w:rsidRDefault="00D466C6" w:rsidP="005C4990">
      <w:r>
        <w:separator/>
      </w:r>
    </w:p>
  </w:footnote>
  <w:footnote w:type="continuationSeparator" w:id="0">
    <w:p w14:paraId="52049B57" w14:textId="77777777" w:rsidR="00D466C6" w:rsidRDefault="00D466C6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4645">
    <w:abstractNumId w:val="7"/>
  </w:num>
  <w:num w:numId="2" w16cid:durableId="1863739117">
    <w:abstractNumId w:val="6"/>
  </w:num>
  <w:num w:numId="3" w16cid:durableId="2071348096">
    <w:abstractNumId w:val="33"/>
  </w:num>
  <w:num w:numId="4" w16cid:durableId="577447119">
    <w:abstractNumId w:val="42"/>
  </w:num>
  <w:num w:numId="5" w16cid:durableId="411244087">
    <w:abstractNumId w:val="37"/>
  </w:num>
  <w:num w:numId="6" w16cid:durableId="1202280774">
    <w:abstractNumId w:val="5"/>
  </w:num>
  <w:num w:numId="7" w16cid:durableId="1365983301">
    <w:abstractNumId w:val="18"/>
  </w:num>
  <w:num w:numId="8" w16cid:durableId="1262369887">
    <w:abstractNumId w:val="0"/>
  </w:num>
  <w:num w:numId="9" w16cid:durableId="1428694665">
    <w:abstractNumId w:val="13"/>
  </w:num>
  <w:num w:numId="10" w16cid:durableId="274138636">
    <w:abstractNumId w:val="21"/>
  </w:num>
  <w:num w:numId="11" w16cid:durableId="1725791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601127">
    <w:abstractNumId w:val="36"/>
  </w:num>
  <w:num w:numId="13" w16cid:durableId="1022515239">
    <w:abstractNumId w:val="27"/>
  </w:num>
  <w:num w:numId="14" w16cid:durableId="1117069669">
    <w:abstractNumId w:val="25"/>
  </w:num>
  <w:num w:numId="15" w16cid:durableId="979919513">
    <w:abstractNumId w:val="19"/>
  </w:num>
  <w:num w:numId="16" w16cid:durableId="2042975537">
    <w:abstractNumId w:val="30"/>
  </w:num>
  <w:num w:numId="17" w16cid:durableId="502160126">
    <w:abstractNumId w:val="14"/>
  </w:num>
  <w:num w:numId="18" w16cid:durableId="624391179">
    <w:abstractNumId w:val="16"/>
  </w:num>
  <w:num w:numId="19" w16cid:durableId="433015830">
    <w:abstractNumId w:val="11"/>
  </w:num>
  <w:num w:numId="20" w16cid:durableId="905726967">
    <w:abstractNumId w:val="24"/>
  </w:num>
  <w:num w:numId="21" w16cid:durableId="78529813">
    <w:abstractNumId w:val="8"/>
  </w:num>
  <w:num w:numId="22" w16cid:durableId="674920419">
    <w:abstractNumId w:val="2"/>
  </w:num>
  <w:num w:numId="23" w16cid:durableId="1004479895">
    <w:abstractNumId w:val="28"/>
  </w:num>
  <w:num w:numId="24" w16cid:durableId="552735938">
    <w:abstractNumId w:val="1"/>
  </w:num>
  <w:num w:numId="25" w16cid:durableId="1844778644">
    <w:abstractNumId w:val="29"/>
  </w:num>
  <w:num w:numId="26" w16cid:durableId="1696349383">
    <w:abstractNumId w:val="35"/>
  </w:num>
  <w:num w:numId="27" w16cid:durableId="2044747902">
    <w:abstractNumId w:val="32"/>
  </w:num>
  <w:num w:numId="28" w16cid:durableId="875393680">
    <w:abstractNumId w:val="9"/>
  </w:num>
  <w:num w:numId="29" w16cid:durableId="610282313">
    <w:abstractNumId w:val="41"/>
  </w:num>
  <w:num w:numId="30" w16cid:durableId="440883698">
    <w:abstractNumId w:val="15"/>
  </w:num>
  <w:num w:numId="31" w16cid:durableId="819272579">
    <w:abstractNumId w:val="12"/>
  </w:num>
  <w:num w:numId="32" w16cid:durableId="1008867951">
    <w:abstractNumId w:val="34"/>
  </w:num>
  <w:num w:numId="33" w16cid:durableId="640581289">
    <w:abstractNumId w:val="31"/>
  </w:num>
  <w:num w:numId="34" w16cid:durableId="1603105731">
    <w:abstractNumId w:val="22"/>
  </w:num>
  <w:num w:numId="35" w16cid:durableId="93405542">
    <w:abstractNumId w:val="23"/>
  </w:num>
  <w:num w:numId="36" w16cid:durableId="2084175969">
    <w:abstractNumId w:val="40"/>
  </w:num>
  <w:num w:numId="37" w16cid:durableId="2061781961">
    <w:abstractNumId w:val="39"/>
  </w:num>
  <w:num w:numId="38" w16cid:durableId="496502681">
    <w:abstractNumId w:val="10"/>
  </w:num>
  <w:num w:numId="39" w16cid:durableId="294063681">
    <w:abstractNumId w:val="3"/>
  </w:num>
  <w:num w:numId="40" w16cid:durableId="1698651034">
    <w:abstractNumId w:val="20"/>
  </w:num>
  <w:num w:numId="41" w16cid:durableId="1512526379">
    <w:abstractNumId w:val="4"/>
  </w:num>
  <w:num w:numId="42" w16cid:durableId="1938367074">
    <w:abstractNumId w:val="17"/>
  </w:num>
  <w:num w:numId="43" w16cid:durableId="2308940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49"/>
    <w:rsid w:val="0000510F"/>
    <w:rsid w:val="00013BA9"/>
    <w:rsid w:val="00014D33"/>
    <w:rsid w:val="00022C69"/>
    <w:rsid w:val="000300F0"/>
    <w:rsid w:val="00033502"/>
    <w:rsid w:val="000356C0"/>
    <w:rsid w:val="00037B84"/>
    <w:rsid w:val="0004273C"/>
    <w:rsid w:val="00047CF0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42C1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0B4B"/>
    <w:rsid w:val="002810B5"/>
    <w:rsid w:val="002815A0"/>
    <w:rsid w:val="0029035D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2F1749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98E"/>
    <w:rsid w:val="003F2A0D"/>
    <w:rsid w:val="003F695E"/>
    <w:rsid w:val="00402AFC"/>
    <w:rsid w:val="00413240"/>
    <w:rsid w:val="00415FDC"/>
    <w:rsid w:val="00416B34"/>
    <w:rsid w:val="00421575"/>
    <w:rsid w:val="00421D2A"/>
    <w:rsid w:val="00422B92"/>
    <w:rsid w:val="00431D58"/>
    <w:rsid w:val="004360F6"/>
    <w:rsid w:val="004371EB"/>
    <w:rsid w:val="00440A39"/>
    <w:rsid w:val="00451AD5"/>
    <w:rsid w:val="00453AA4"/>
    <w:rsid w:val="00453E2C"/>
    <w:rsid w:val="00460CB3"/>
    <w:rsid w:val="00461A24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C07BB"/>
    <w:rsid w:val="004D2613"/>
    <w:rsid w:val="004D43C7"/>
    <w:rsid w:val="004F0791"/>
    <w:rsid w:val="004F40E0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70C68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1D5"/>
    <w:rsid w:val="00711B2F"/>
    <w:rsid w:val="00731C2C"/>
    <w:rsid w:val="007472F8"/>
    <w:rsid w:val="00765441"/>
    <w:rsid w:val="00765A90"/>
    <w:rsid w:val="0077269C"/>
    <w:rsid w:val="0077577D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76157"/>
    <w:rsid w:val="00980CE7"/>
    <w:rsid w:val="00986148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526E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25DF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F1BF7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8227E"/>
    <w:rsid w:val="00B9111D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E09E1"/>
    <w:rsid w:val="00CE2CFE"/>
    <w:rsid w:val="00CF0877"/>
    <w:rsid w:val="00D156B0"/>
    <w:rsid w:val="00D27AF9"/>
    <w:rsid w:val="00D33160"/>
    <w:rsid w:val="00D421DD"/>
    <w:rsid w:val="00D43633"/>
    <w:rsid w:val="00D466C6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4A28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19AC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09F1"/>
    <w:rsid w:val="00F6144C"/>
    <w:rsid w:val="00F62515"/>
    <w:rsid w:val="00F72F37"/>
    <w:rsid w:val="00FA3C5C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ED4C4C"/>
  <w15:docId w15:val="{13E4B561-AFA0-4BB2-9AF2-D491B69D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B5D7-8BFC-4A4E-95F2-D36049EA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13-12 - Propanflaschenwechsel an Gabelstaplern - Muster-Betriebsanweisung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13-12 - Propanflaschenwechsel an Gabelstaplern - Muster-Betriebsanweisung</dc:title>
  <dc:creator>Berufsgenossenschaft Handel und Warenlogistik (BGHW)</dc:creator>
  <cp:lastModifiedBy>Richarz, Saskia</cp:lastModifiedBy>
  <cp:revision>12</cp:revision>
  <cp:lastPrinted>2021-12-08T14:52:00Z</cp:lastPrinted>
  <dcterms:created xsi:type="dcterms:W3CDTF">2024-09-05T07:15:00Z</dcterms:created>
  <dcterms:modified xsi:type="dcterms:W3CDTF">2026-03-26T14:39:00Z</dcterms:modified>
</cp:coreProperties>
</file>