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38836667" w14:textId="77777777" w:rsidTr="00E06067">
        <w:tc>
          <w:tcPr>
            <w:tcW w:w="3214" w:type="dxa"/>
            <w:gridSpan w:val="2"/>
            <w:tcBorders>
              <w:top w:val="single" w:sz="36" w:space="0" w:color="F35449"/>
              <w:left w:val="single" w:sz="36" w:space="0" w:color="F35449"/>
              <w:bottom w:val="nil"/>
              <w:right w:val="nil"/>
            </w:tcBorders>
          </w:tcPr>
          <w:p w14:paraId="54998414" w14:textId="77777777" w:rsidR="00FB079F" w:rsidRDefault="00FB079F" w:rsidP="00357BA4">
            <w:r>
              <w:t>Firma:</w:t>
            </w:r>
          </w:p>
        </w:tc>
        <w:tc>
          <w:tcPr>
            <w:tcW w:w="4254" w:type="dxa"/>
            <w:tcBorders>
              <w:top w:val="single" w:sz="36" w:space="0" w:color="F35449"/>
              <w:left w:val="nil"/>
              <w:bottom w:val="nil"/>
              <w:right w:val="nil"/>
            </w:tcBorders>
          </w:tcPr>
          <w:p w14:paraId="206CD799" w14:textId="77777777" w:rsidR="00FB079F" w:rsidRPr="00AC7DB6" w:rsidRDefault="00FB079F" w:rsidP="00AC7DB6">
            <w:pPr>
              <w:pStyle w:val="Titel"/>
            </w:pPr>
            <w:r w:rsidRPr="00AC7DB6">
              <w:t>Betriebsanweisung</w:t>
            </w:r>
          </w:p>
          <w:p w14:paraId="0A97C461" w14:textId="77777777" w:rsidR="00FB079F" w:rsidRDefault="00FB079F" w:rsidP="00FB079F">
            <w:pPr>
              <w:jc w:val="center"/>
              <w:rPr>
                <w:rFonts w:cs="Arial"/>
              </w:rPr>
            </w:pPr>
            <w:r w:rsidRPr="00F424C7">
              <w:rPr>
                <w:rFonts w:cs="Arial"/>
              </w:rPr>
              <w:t xml:space="preserve">gemäß § 14 </w:t>
            </w:r>
            <w:r w:rsidR="00A66F28">
              <w:rPr>
                <w:rFonts w:cs="Arial"/>
              </w:rPr>
              <w:t>Gef</w:t>
            </w:r>
            <w:r w:rsidRPr="00F424C7">
              <w:rPr>
                <w:rFonts w:cs="Arial"/>
              </w:rPr>
              <w:t>StoffV</w:t>
            </w:r>
            <w:r w:rsidR="00A66F28">
              <w:rPr>
                <w:rFonts w:cs="Arial"/>
              </w:rPr>
              <w:t xml:space="preserve"> und TRGS 555</w:t>
            </w:r>
          </w:p>
          <w:p w14:paraId="7B556EC3" w14:textId="77777777" w:rsidR="00AC7DB6" w:rsidRPr="00FB079F" w:rsidRDefault="00643569" w:rsidP="00AC7DB6">
            <w:pPr>
              <w:pStyle w:val="Titel"/>
            </w:pPr>
            <w:r>
              <w:t>Felgenreiniger</w:t>
            </w:r>
          </w:p>
        </w:tc>
        <w:tc>
          <w:tcPr>
            <w:tcW w:w="3214" w:type="dxa"/>
            <w:gridSpan w:val="2"/>
            <w:tcBorders>
              <w:top w:val="single" w:sz="36" w:space="0" w:color="F35449"/>
              <w:left w:val="nil"/>
              <w:bottom w:val="nil"/>
              <w:right w:val="single" w:sz="36" w:space="0" w:color="F35449"/>
            </w:tcBorders>
          </w:tcPr>
          <w:p w14:paraId="17873184" w14:textId="3CC96B13" w:rsidR="00FB079F" w:rsidRDefault="00FB079F" w:rsidP="00FB079F">
            <w:pPr>
              <w:jc w:val="right"/>
            </w:pPr>
            <w:r>
              <w:t>Stand: TT.MM.</w:t>
            </w:r>
            <w:r w:rsidR="007A28EB">
              <w:t>JJJJ</w:t>
            </w:r>
          </w:p>
        </w:tc>
      </w:tr>
      <w:tr w:rsidR="00FB079F" w14:paraId="05B7361B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23FC41E8" w14:textId="77777777" w:rsidR="00FB079F" w:rsidRPr="00E06067" w:rsidRDefault="00FB079F" w:rsidP="00C82C24">
            <w:pPr>
              <w:pStyle w:val="berschrift1"/>
              <w:outlineLvl w:val="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1F791582" w14:textId="77777777" w:rsidR="00FB079F" w:rsidRPr="00E06067" w:rsidRDefault="00F12127" w:rsidP="00C82C24">
            <w:pPr>
              <w:pStyle w:val="berschrift1"/>
              <w:outlineLvl w:val="0"/>
            </w:pPr>
            <w:r w:rsidRPr="00E06067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033AE6DC" w14:textId="77777777" w:rsidR="00FB079F" w:rsidRPr="00E06067" w:rsidRDefault="00FB079F" w:rsidP="00C82C24">
            <w:pPr>
              <w:pStyle w:val="berschrift1"/>
              <w:outlineLvl w:val="0"/>
            </w:pPr>
          </w:p>
        </w:tc>
      </w:tr>
      <w:tr w:rsidR="008168DD" w14:paraId="7FC44C0D" w14:textId="77777777" w:rsidTr="00E06067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</w:tcPr>
          <w:p w14:paraId="60A3556B" w14:textId="77777777" w:rsidR="008168DD" w:rsidRPr="0057075B" w:rsidRDefault="008168DD" w:rsidP="00A66F28">
            <w:r w:rsidRPr="0057075B">
              <w:t>Betrieb</w:t>
            </w:r>
            <w:r w:rsidR="00D658BC">
              <w:t>:</w:t>
            </w:r>
          </w:p>
          <w:p w14:paraId="7510CFC3" w14:textId="77777777" w:rsidR="008168DD" w:rsidRPr="0057075B" w:rsidRDefault="008168DD" w:rsidP="00A66F28">
            <w:r w:rsidRPr="0057075B">
              <w:t>Arbeitsbereich, Arbeitsplatz</w:t>
            </w:r>
            <w:r w:rsidR="00D658BC">
              <w:t>:</w:t>
            </w:r>
            <w:r w:rsidR="006D26A5">
              <w:t xml:space="preserve"> Reifenhandel, </w:t>
            </w:r>
            <w:r w:rsidR="00643569">
              <w:t xml:space="preserve">Kfz-Werkstatt, </w:t>
            </w:r>
            <w:r w:rsidR="006D26A5">
              <w:t>Reifenwaschanlage</w:t>
            </w:r>
          </w:p>
          <w:p w14:paraId="20FF5DF5" w14:textId="77777777" w:rsidR="008168DD" w:rsidRDefault="008168DD" w:rsidP="00A66F28">
            <w:r w:rsidRPr="0057075B">
              <w:t>Tätigkeit</w:t>
            </w:r>
            <w:r w:rsidR="00D658BC">
              <w:t>:</w:t>
            </w:r>
            <w:r w:rsidR="006D26A5">
              <w:t xml:space="preserve"> Umgang mit Felgenreinigern</w:t>
            </w:r>
          </w:p>
        </w:tc>
      </w:tr>
      <w:tr w:rsidR="00FB079F" w14:paraId="6FB997ED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28A69CF0" w14:textId="77777777" w:rsidR="00FB079F" w:rsidRPr="00DC4A28" w:rsidRDefault="00FB079F" w:rsidP="005F19FF">
            <w:pPr>
              <w:pStyle w:val="berschrift1"/>
              <w:outlineLvl w:val="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1ADF73BD" w14:textId="77777777" w:rsidR="00FB079F" w:rsidRPr="00E06067" w:rsidRDefault="00F12127" w:rsidP="00C82C24">
            <w:pPr>
              <w:pStyle w:val="berschrift1"/>
              <w:outlineLvl w:val="0"/>
            </w:pPr>
            <w:r w:rsidRPr="00E06067">
              <w:t>Gefahr</w:t>
            </w:r>
            <w:r w:rsidR="00A66F28" w:rsidRPr="00E06067">
              <w:t>stoffbezeichnung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0967D741" w14:textId="77777777" w:rsidR="00FB079F" w:rsidRPr="00E06067" w:rsidRDefault="00FB079F" w:rsidP="00C82C24">
            <w:pPr>
              <w:pStyle w:val="berschrift1"/>
              <w:outlineLvl w:val="0"/>
            </w:pPr>
          </w:p>
        </w:tc>
      </w:tr>
      <w:tr w:rsidR="00A66F28" w14:paraId="128EE0A9" w14:textId="77777777" w:rsidTr="00E06067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vAlign w:val="center"/>
          </w:tcPr>
          <w:p w14:paraId="3E064B98" w14:textId="77777777" w:rsidR="00A66F28" w:rsidRPr="00DC4A28" w:rsidRDefault="006D26A5" w:rsidP="00CB6A9A">
            <w:r>
              <w:t>Felgenreiniger</w:t>
            </w:r>
            <w:r w:rsidR="00B97620">
              <w:t xml:space="preserve"> (Bezeichnung) des Herstellers (Name) – </w:t>
            </w:r>
            <w:r>
              <w:t>extra stark, allgemein</w:t>
            </w:r>
          </w:p>
        </w:tc>
      </w:tr>
      <w:tr w:rsidR="005D642B" w14:paraId="6985FEE5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0E4D7017" w14:textId="77777777" w:rsidR="005D642B" w:rsidRPr="00DC4A28" w:rsidRDefault="005D642B" w:rsidP="005F19FF">
            <w:pPr>
              <w:pStyle w:val="berschrift1"/>
              <w:outlineLvl w:val="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4BD1DAC7" w14:textId="77777777" w:rsidR="005D642B" w:rsidRPr="00E06067" w:rsidRDefault="005D642B" w:rsidP="00A66F28">
            <w:pPr>
              <w:pStyle w:val="berschrift1"/>
              <w:outlineLvl w:val="0"/>
            </w:pPr>
            <w:r w:rsidRPr="00E06067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4CC2D584" w14:textId="77777777" w:rsidR="005D642B" w:rsidRPr="00E06067" w:rsidRDefault="005D642B" w:rsidP="00A66F28">
            <w:pPr>
              <w:pStyle w:val="berschrift1"/>
              <w:outlineLvl w:val="0"/>
            </w:pPr>
          </w:p>
        </w:tc>
      </w:tr>
      <w:tr w:rsidR="00A66F28" w14:paraId="136E360B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54907E24" w14:textId="77777777" w:rsidR="00B85796" w:rsidRPr="00DC4A28" w:rsidRDefault="00B85796" w:rsidP="00B85796">
            <w:pPr>
              <w:spacing w:before="40" w:after="40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5205F3BD" wp14:editId="49647466">
                  <wp:extent cx="612000" cy="612000"/>
                  <wp:effectExtent l="0" t="0" r="0" b="0"/>
                  <wp:docPr id="3" name="Grafik 3" descr="GHS-Gefahrenpiktogramm „Ätzwirkung“ (GHS0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ghs_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46441AF2" w14:textId="77777777" w:rsidR="006D26A5" w:rsidRDefault="006D26A5" w:rsidP="00643569">
            <w:pPr>
              <w:pStyle w:val="Listenebene1"/>
            </w:pPr>
            <w:r>
              <w:t>schwere Augenschäden</w:t>
            </w:r>
          </w:p>
          <w:p w14:paraId="3DCA9706" w14:textId="77777777" w:rsidR="006D26A5" w:rsidRDefault="006D26A5" w:rsidP="00643569">
            <w:pPr>
              <w:pStyle w:val="Listenebene1"/>
            </w:pPr>
            <w:r>
              <w:t>schwere Verätzungen der Haut und schwere Augenschäden</w:t>
            </w:r>
          </w:p>
          <w:p w14:paraId="2010843E" w14:textId="77777777" w:rsidR="006D26A5" w:rsidRDefault="00643569" w:rsidP="006D26A5">
            <w:pPr>
              <w:pStyle w:val="Listenebene1"/>
            </w:pPr>
            <w:r>
              <w:t xml:space="preserve">bei Verschlucken </w:t>
            </w:r>
            <w:r w:rsidR="006D26A5">
              <w:t>gesundheitsschädlich</w:t>
            </w:r>
          </w:p>
          <w:p w14:paraId="34AE07CE" w14:textId="77777777" w:rsidR="00A66F28" w:rsidRPr="00F62515" w:rsidRDefault="00995CD0" w:rsidP="00995CD0">
            <w:pPr>
              <w:pStyle w:val="Listenebene1"/>
            </w:pPr>
            <w:r>
              <w:t xml:space="preserve">langfristig wassergefährdend und bei langfristiger Wirkung </w:t>
            </w:r>
            <w:r w:rsidR="006D26A5">
              <w:t>schädlich für Wasserorganisme</w:t>
            </w:r>
            <w:r>
              <w:t>n</w:t>
            </w:r>
          </w:p>
        </w:tc>
      </w:tr>
      <w:tr w:rsidR="00FB079F" w14:paraId="285B0CEE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061BED10" w14:textId="77777777" w:rsidR="00FB079F" w:rsidRPr="00DC4A28" w:rsidRDefault="00FB079F" w:rsidP="005F19FF">
            <w:pPr>
              <w:pStyle w:val="berschrift1"/>
              <w:outlineLvl w:val="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7862209A" w14:textId="77777777" w:rsidR="00FB079F" w:rsidRPr="00E06067" w:rsidRDefault="00F12127" w:rsidP="00C82C24">
            <w:pPr>
              <w:pStyle w:val="berschrift1"/>
              <w:outlineLvl w:val="0"/>
            </w:pPr>
            <w:r w:rsidRPr="00E06067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6789B113" w14:textId="77777777" w:rsidR="00FB079F" w:rsidRPr="00E06067" w:rsidRDefault="00FB079F" w:rsidP="00C82C24">
            <w:pPr>
              <w:pStyle w:val="berschrift1"/>
              <w:outlineLvl w:val="0"/>
            </w:pPr>
          </w:p>
        </w:tc>
      </w:tr>
      <w:tr w:rsidR="008168DD" w14:paraId="4410EBA7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480BD6EF" w14:textId="77777777" w:rsidR="008168DD" w:rsidRDefault="00B85796" w:rsidP="00995CD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DD2459F" wp14:editId="76C5B30F">
                  <wp:extent cx="612000" cy="612000"/>
                  <wp:effectExtent l="0" t="0" r="0" b="0"/>
                  <wp:docPr id="6" name="Grafik 6" descr="Verbotszeichen „Rauchen verboten“ (P00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416BD0" w14:textId="77777777" w:rsidR="00B85796" w:rsidRDefault="00B85796" w:rsidP="00995CD0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9733F89" wp14:editId="7559329F">
                  <wp:extent cx="612000" cy="612000"/>
                  <wp:effectExtent l="0" t="0" r="0" b="0"/>
                  <wp:docPr id="7" name="Grafik 7" descr="Verbotszeichen „Essen und Trinken verboten“ (P02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D1CE00" w14:textId="77777777" w:rsidR="00B85796" w:rsidRDefault="00B85796" w:rsidP="00995CD0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9F80561" wp14:editId="3AF351C0">
                  <wp:extent cx="612000" cy="613226"/>
                  <wp:effectExtent l="0" t="0" r="0" b="0"/>
                  <wp:docPr id="4" name="Grafik 4" descr="Gebotszeichen „Augenschutz benutzen“ (M00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D89BC2" w14:textId="77777777" w:rsidR="00B85796" w:rsidRPr="00DC4A28" w:rsidRDefault="00B85796" w:rsidP="00995CD0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39401CD" wp14:editId="0015E128">
                  <wp:extent cx="612000" cy="613226"/>
                  <wp:effectExtent l="0" t="0" r="0" b="0"/>
                  <wp:docPr id="5" name="Grafik 5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64DC3F6F" w14:textId="77777777" w:rsidR="006D26A5" w:rsidRDefault="006D26A5" w:rsidP="006D26A5">
            <w:pPr>
              <w:pStyle w:val="Listenebene1"/>
            </w:pPr>
            <w:r>
              <w:t>direkten Kontakt mit Augen und Haut vermeiden</w:t>
            </w:r>
          </w:p>
          <w:p w14:paraId="707A7CFB" w14:textId="77777777" w:rsidR="006D26A5" w:rsidRDefault="006D26A5" w:rsidP="006D26A5">
            <w:pPr>
              <w:pStyle w:val="Listenebene1"/>
            </w:pPr>
            <w:r>
              <w:t>Schutzhandschuhe, Schutzkleidung, Augenschutz</w:t>
            </w:r>
            <w:r w:rsidR="00643569">
              <w:t xml:space="preserve"> und</w:t>
            </w:r>
            <w:r>
              <w:t xml:space="preserve"> Gesichtsschutz tragen</w:t>
            </w:r>
          </w:p>
          <w:p w14:paraId="2619AC76" w14:textId="77777777" w:rsidR="006D26A5" w:rsidRDefault="006D26A5" w:rsidP="006D26A5">
            <w:pPr>
              <w:pStyle w:val="Listenebene1"/>
            </w:pPr>
            <w:r>
              <w:t>von Nahrungsmitteln und Getränken fernhalten</w:t>
            </w:r>
          </w:p>
          <w:p w14:paraId="41F9E756" w14:textId="77777777" w:rsidR="006D26A5" w:rsidRDefault="006D26A5" w:rsidP="006D26A5">
            <w:pPr>
              <w:pStyle w:val="Listenebene1"/>
            </w:pPr>
            <w:r>
              <w:t>für den vorbeugenden Hautschutz Hautschutzsalbe anwenden</w:t>
            </w:r>
          </w:p>
          <w:p w14:paraId="2B2C9820" w14:textId="77777777" w:rsidR="006D26A5" w:rsidRDefault="006D26A5" w:rsidP="006D26A5">
            <w:pPr>
              <w:pStyle w:val="Listenebene1"/>
            </w:pPr>
            <w:r>
              <w:t>für gute Belüftung sorgen, Absaugung am Arbeitsplatz sicherstellen</w:t>
            </w:r>
          </w:p>
          <w:p w14:paraId="68D4BAD8" w14:textId="77777777" w:rsidR="008168DD" w:rsidRDefault="006D26A5" w:rsidP="00B85796">
            <w:pPr>
              <w:pStyle w:val="Listenebene1"/>
            </w:pPr>
            <w:r>
              <w:t>Aerosolbildung vermeiden</w:t>
            </w:r>
          </w:p>
        </w:tc>
      </w:tr>
      <w:tr w:rsidR="00F12127" w14:paraId="5265A165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582D30D2" w14:textId="77777777" w:rsidR="00FB079F" w:rsidRPr="00DC4A28" w:rsidRDefault="00FB079F" w:rsidP="005F19FF">
            <w:pPr>
              <w:pStyle w:val="berschrift1"/>
              <w:outlineLvl w:val="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8B6C93F" w14:textId="77777777" w:rsidR="00FB079F" w:rsidRPr="00E06067" w:rsidRDefault="00F12127" w:rsidP="00C82C24">
            <w:pPr>
              <w:pStyle w:val="berschrift1"/>
              <w:outlineLvl w:val="0"/>
            </w:pPr>
            <w:r w:rsidRPr="00E06067">
              <w:t xml:space="preserve">Verhalten </w:t>
            </w:r>
            <w:r w:rsidR="00C41755" w:rsidRPr="00E06067">
              <w:t>im Gefahrfall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7753515F" w14:textId="77777777" w:rsidR="00FB079F" w:rsidRPr="00E06067" w:rsidRDefault="00FB079F" w:rsidP="00C82C24">
            <w:pPr>
              <w:pStyle w:val="berschrift1"/>
              <w:outlineLvl w:val="0"/>
            </w:pPr>
          </w:p>
        </w:tc>
      </w:tr>
      <w:tr w:rsidR="009D7F7C" w14:paraId="431C8755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</w:tcPr>
          <w:p w14:paraId="1FED9182" w14:textId="77777777" w:rsidR="009D7F7C" w:rsidRPr="00DC4A28" w:rsidRDefault="009D7F7C" w:rsidP="00D60000">
            <w:pPr>
              <w:spacing w:before="40" w:after="40"/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77F3FEB1" w14:textId="77777777" w:rsidR="00B85796" w:rsidRPr="00415EAE" w:rsidRDefault="00B85796" w:rsidP="00B85796">
            <w:pPr>
              <w:pStyle w:val="Listenebene1"/>
              <w:rPr>
                <w:lang w:eastAsia="de-DE"/>
              </w:rPr>
            </w:pPr>
            <w:r w:rsidRPr="00415EAE">
              <w:rPr>
                <w:lang w:eastAsia="de-DE"/>
              </w:rPr>
              <w:t>Gefahrenbereich räumen und absperren</w:t>
            </w:r>
          </w:p>
          <w:p w14:paraId="667EBDAA" w14:textId="77777777" w:rsidR="009D7F7C" w:rsidRDefault="007F1477" w:rsidP="007F1477">
            <w:pPr>
              <w:pStyle w:val="Listenebene1"/>
            </w:pPr>
            <w:r>
              <w:t>Führungskraft (Name) informieren (Tel</w:t>
            </w:r>
            <w:r w:rsidR="0023161F">
              <w:t>efonnummer</w:t>
            </w:r>
            <w:r>
              <w:t>)</w:t>
            </w:r>
          </w:p>
          <w:p w14:paraId="273F1C38" w14:textId="77777777" w:rsidR="00B85796" w:rsidRDefault="00995BE6" w:rsidP="00B85796">
            <w:pPr>
              <w:pStyle w:val="Listenebene1"/>
            </w:pPr>
            <w:r>
              <w:t>im Brandfall</w:t>
            </w:r>
            <w:r w:rsidR="00B85796" w:rsidRPr="00415EAE">
              <w:t>:</w:t>
            </w:r>
          </w:p>
          <w:p w14:paraId="3B2A54AE" w14:textId="77777777" w:rsidR="00B85796" w:rsidRPr="00415EAE" w:rsidRDefault="00B85796" w:rsidP="00B85796">
            <w:pPr>
              <w:pStyle w:val="Listenebene2"/>
            </w:pPr>
            <w:r w:rsidRPr="00415EAE">
              <w:t>Wassersprühstrahl, Kohlendioxid oder Löschpulver einsetzen</w:t>
            </w:r>
            <w:r>
              <w:t xml:space="preserve"> – Wasser mit Vollstrahl ist </w:t>
            </w:r>
            <w:r w:rsidR="001D3193">
              <w:t>k</w:t>
            </w:r>
            <w:r>
              <w:t>ein un</w:t>
            </w:r>
            <w:r w:rsidRPr="00415EAE">
              <w:t>geeignetes Löschmittel</w:t>
            </w:r>
            <w:r>
              <w:t>!</w:t>
            </w:r>
          </w:p>
          <w:p w14:paraId="61FF63DC" w14:textId="77777777" w:rsidR="00B85796" w:rsidRPr="00415EAE" w:rsidRDefault="00B85796" w:rsidP="00B85796">
            <w:pPr>
              <w:pStyle w:val="Listenebene2"/>
            </w:pPr>
            <w:r w:rsidRPr="00415EAE">
              <w:t>giftige Gase/Rauche</w:t>
            </w:r>
            <w:r>
              <w:t>, die beim Verbrennen freigesetzt werden</w:t>
            </w:r>
            <w:r w:rsidR="00132812">
              <w:t>,</w:t>
            </w:r>
            <w:r>
              <w:t xml:space="preserve"> </w:t>
            </w:r>
            <w:r w:rsidRPr="00415EAE">
              <w:t>nicht einatmen</w:t>
            </w:r>
          </w:p>
          <w:p w14:paraId="1DA6E829" w14:textId="77777777" w:rsidR="00B85796" w:rsidRDefault="00B85796" w:rsidP="00B85796">
            <w:pPr>
              <w:pStyle w:val="Listenebene2"/>
            </w:pPr>
            <w:r w:rsidRPr="00415EAE">
              <w:t>Alarm-, Flucht- und Rettungspläne beachten</w:t>
            </w:r>
          </w:p>
          <w:p w14:paraId="27251C53" w14:textId="77777777" w:rsidR="00B85796" w:rsidRDefault="00B85796" w:rsidP="00B85796">
            <w:pPr>
              <w:pStyle w:val="Listenebene1"/>
            </w:pPr>
            <w:r>
              <w:t>bei unbeabsichtigter Freisetzung:</w:t>
            </w:r>
          </w:p>
          <w:p w14:paraId="55BC752B" w14:textId="77777777" w:rsidR="00B85796" w:rsidRDefault="00B85796" w:rsidP="00B85796">
            <w:pPr>
              <w:pStyle w:val="Listenebene2"/>
            </w:pPr>
            <w:r>
              <w:t>nicht in Untergrund/Erdreich, Kanalisation oder in Oberflächen-/Grundwasser gelangen lassen</w:t>
            </w:r>
          </w:p>
          <w:p w14:paraId="39E7C45E" w14:textId="77777777" w:rsidR="00B85796" w:rsidRDefault="00B85796" w:rsidP="00B85796">
            <w:pPr>
              <w:pStyle w:val="Listenebene2"/>
            </w:pPr>
            <w:r>
              <w:t>mit flüssigkeitsbindendem Material, wie Sand, Kieselgur, Säurebinder o. Ä., aufnehmen</w:t>
            </w:r>
          </w:p>
          <w:p w14:paraId="0B652A82" w14:textId="77777777" w:rsidR="00B85796" w:rsidRDefault="00B85796" w:rsidP="00B85796">
            <w:pPr>
              <w:pStyle w:val="Listenebene2"/>
            </w:pPr>
            <w:r>
              <w:t>für ausreichend Lüftung sorgen</w:t>
            </w:r>
          </w:p>
        </w:tc>
      </w:tr>
      <w:tr w:rsidR="009D7F7C" w14:paraId="7E22CF16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38809402" w14:textId="77777777" w:rsidR="009D7F7C" w:rsidRPr="00DC4A28" w:rsidRDefault="009D7F7C" w:rsidP="005F19FF">
            <w:pPr>
              <w:pStyle w:val="berschrift1"/>
              <w:outlineLvl w:val="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37BAD92F" w14:textId="77777777" w:rsidR="009D7F7C" w:rsidRPr="00E06067" w:rsidRDefault="009D7F7C" w:rsidP="004B1071">
            <w:pPr>
              <w:pStyle w:val="berschrift1"/>
              <w:outlineLvl w:val="0"/>
            </w:pPr>
            <w:r w:rsidRPr="00E06067">
              <w:t>Erste Hilfe</w:t>
            </w:r>
          </w:p>
        </w:tc>
        <w:tc>
          <w:tcPr>
            <w:tcW w:w="1224" w:type="dxa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shd w:val="clear" w:color="auto" w:fill="FABCBD"/>
            <w:vAlign w:val="center"/>
          </w:tcPr>
          <w:p w14:paraId="162AAC5B" w14:textId="77777777" w:rsidR="009D7F7C" w:rsidRPr="004B1071" w:rsidRDefault="009D7F7C" w:rsidP="004B1071">
            <w:r w:rsidRPr="004B1071">
              <w:t>Notruf: 112</w:t>
            </w:r>
          </w:p>
        </w:tc>
      </w:tr>
      <w:tr w:rsidR="009D7F7C" w14:paraId="64A69C2F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186F6965" w14:textId="77777777" w:rsidR="009D7F7C" w:rsidRDefault="00976157" w:rsidP="00B97620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26B5A2D" wp14:editId="4B6F555A">
                  <wp:extent cx="612000" cy="612000"/>
                  <wp:effectExtent l="0" t="0" r="0" b="0"/>
                  <wp:docPr id="1" name="Grafik 1" descr="Rettungszeichen „Erste Hilfe&quot; (E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erhi_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AF879" w14:textId="77777777" w:rsidR="00B97620" w:rsidRPr="00DC4A28" w:rsidRDefault="00B97620" w:rsidP="00B97620">
            <w:pPr>
              <w:spacing w:after="40"/>
              <w:jc w:val="center"/>
            </w:pPr>
            <w:r>
              <w:rPr>
                <w:noProof/>
              </w:rPr>
              <w:drawing>
                <wp:inline distT="0" distB="0" distL="0" distR="0" wp14:anchorId="092A3F7B" wp14:editId="34D206BC">
                  <wp:extent cx="612000" cy="612000"/>
                  <wp:effectExtent l="0" t="0" r="0" b="0"/>
                  <wp:docPr id="8" name="Grafik 8" descr="Rettungszeichen „Augenspüleinrichtung“ (E01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mpendium.bghw.de/bghw/docs/bghw_symbib/bghw_symbib-Documents/pics/erhi_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5C8AF6F2" w14:textId="77777777" w:rsidR="007F1477" w:rsidRDefault="007F1477" w:rsidP="007F1477">
            <w:pPr>
              <w:pStyle w:val="Listenebene1"/>
            </w:pPr>
            <w:r>
              <w:t>E</w:t>
            </w:r>
            <w:r w:rsidR="00D60000">
              <w:t>rste Hilfe leisten:</w:t>
            </w:r>
          </w:p>
          <w:p w14:paraId="5A309C92" w14:textId="77777777" w:rsidR="007F1477" w:rsidRPr="00D267A4" w:rsidRDefault="007F1477" w:rsidP="00D267A4">
            <w:pPr>
              <w:pStyle w:val="Listenebene2"/>
            </w:pPr>
            <w:r w:rsidRPr="00D267A4">
              <w:t>Erste</w:t>
            </w:r>
            <w:r w:rsidR="002A52CD" w:rsidRPr="00D267A4">
              <w:t>-</w:t>
            </w:r>
            <w:r w:rsidRPr="00D267A4">
              <w:t>Hilfe-Einrichtungen</w:t>
            </w:r>
            <w:r w:rsidR="00D60000" w:rsidRPr="00D267A4">
              <w:t>: (Was</w:t>
            </w:r>
            <w:r w:rsidR="00D267A4" w:rsidRPr="00D267A4">
              <w:t xml:space="preserve"> ist</w:t>
            </w:r>
            <w:r w:rsidR="00D60000" w:rsidRPr="00D267A4">
              <w:t xml:space="preserve"> wo</w:t>
            </w:r>
            <w:r w:rsidR="00D267A4" w:rsidRPr="00D267A4">
              <w:t>?</w:t>
            </w:r>
            <w:r w:rsidR="00D60000" w:rsidRPr="00D267A4">
              <w:t>)</w:t>
            </w:r>
          </w:p>
          <w:p w14:paraId="15F37425" w14:textId="77777777" w:rsidR="007F1477" w:rsidRPr="00D267A4" w:rsidRDefault="007F1477" w:rsidP="00D267A4">
            <w:pPr>
              <w:pStyle w:val="Listenebene2"/>
            </w:pPr>
            <w:r w:rsidRPr="00D267A4">
              <w:t>Ersthelferinnen und Ersthelfer</w:t>
            </w:r>
            <w:r w:rsidR="00D60000" w:rsidRPr="00D267A4">
              <w:t>: (Namen, Telefonnummern)</w:t>
            </w:r>
          </w:p>
          <w:p w14:paraId="37BB6085" w14:textId="77777777" w:rsidR="007F1477" w:rsidRPr="00D267A4" w:rsidRDefault="00D60000" w:rsidP="00D267A4">
            <w:pPr>
              <w:pStyle w:val="Listenebene2"/>
            </w:pPr>
            <w:r w:rsidRPr="00D267A4">
              <w:t>(</w:t>
            </w:r>
            <w:r w:rsidR="007F1477" w:rsidRPr="00D267A4">
              <w:t>Notrufnummern</w:t>
            </w:r>
            <w:r w:rsidRPr="00D267A4">
              <w:t>)</w:t>
            </w:r>
          </w:p>
          <w:p w14:paraId="2A72A72F" w14:textId="77777777" w:rsidR="009D7F7C" w:rsidRDefault="007F1477" w:rsidP="00D267A4">
            <w:pPr>
              <w:pStyle w:val="Listenebene2"/>
            </w:pPr>
            <w:r w:rsidRPr="00D267A4">
              <w:t>besondere Erste</w:t>
            </w:r>
            <w:r w:rsidR="002A52CD" w:rsidRPr="00D267A4">
              <w:t>-</w:t>
            </w:r>
            <w:r w:rsidRPr="00D267A4">
              <w:t>Hilfe-Maßnahmen</w:t>
            </w:r>
            <w:r w:rsidR="006D26A5">
              <w:t>:</w:t>
            </w:r>
          </w:p>
          <w:p w14:paraId="0B8479E3" w14:textId="77777777" w:rsidR="00995BE6" w:rsidRDefault="00351D7B" w:rsidP="00995BE6">
            <w:pPr>
              <w:pStyle w:val="Listenebene3"/>
            </w:pPr>
            <w:r>
              <w:t>n</w:t>
            </w:r>
            <w:r w:rsidR="00995BE6">
              <w:t>ach Einatmen: Frischluft zuführen und bei Beschwerden Ärztin bzw. Arzt konsultieren</w:t>
            </w:r>
          </w:p>
          <w:p w14:paraId="7444BBB3" w14:textId="77777777" w:rsidR="006D26A5" w:rsidRPr="006D26A5" w:rsidRDefault="00351D7B" w:rsidP="006D26A5">
            <w:pPr>
              <w:pStyle w:val="Listenebene3"/>
            </w:pPr>
            <w:r>
              <w:t>n</w:t>
            </w:r>
            <w:r w:rsidR="00B85796">
              <w:t>ach</w:t>
            </w:r>
            <w:r w:rsidR="006D26A5" w:rsidRPr="006D26A5">
              <w:t xml:space="preserve"> Kontakt mit Haut, Haar oder Kleidung: alle kontaminierten Kleidungsstücke sofort ausziehen, Haut mit Wasser </w:t>
            </w:r>
            <w:r w:rsidR="00995BE6">
              <w:t xml:space="preserve">und Seife </w:t>
            </w:r>
            <w:r w:rsidR="006D26A5" w:rsidRPr="006D26A5">
              <w:t>abwaschen</w:t>
            </w:r>
            <w:r w:rsidR="00B85796">
              <w:t>,</w:t>
            </w:r>
            <w:r w:rsidR="006D26A5" w:rsidRPr="006D26A5">
              <w:t xml:space="preserve"> duschen</w:t>
            </w:r>
          </w:p>
          <w:p w14:paraId="0BE1B1C0" w14:textId="77777777" w:rsidR="00B85796" w:rsidRDefault="00351D7B" w:rsidP="00B85796">
            <w:pPr>
              <w:pStyle w:val="Listenebene3"/>
            </w:pPr>
            <w:r>
              <w:t>n</w:t>
            </w:r>
            <w:r w:rsidR="00B85796">
              <w:t xml:space="preserve">ach Augenkontakt: sofort unter Schutz des unverletzten Auges mindestens 10 Minuten bei geöffneten Lidern mit Wasser spülen, ggf. Kontaktlinsen entfernen, weiter spülen, </w:t>
            </w:r>
            <w:r w:rsidR="00995BE6">
              <w:t>Augenärztin bzw. Augena</w:t>
            </w:r>
            <w:r w:rsidR="00B85796">
              <w:t>rzt aufsuchen</w:t>
            </w:r>
          </w:p>
          <w:p w14:paraId="6C6CBFA1" w14:textId="77777777" w:rsidR="006D26A5" w:rsidRDefault="00351D7B" w:rsidP="00995BE6">
            <w:pPr>
              <w:pStyle w:val="Listenebene3"/>
            </w:pPr>
            <w:r>
              <w:t>n</w:t>
            </w:r>
            <w:r w:rsidR="00B85796">
              <w:t>ach Verschlucken: Mund mit Wasser ausspülen</w:t>
            </w:r>
            <w:r w:rsidR="00995BE6">
              <w:t>, k</w:t>
            </w:r>
            <w:r w:rsidR="00B85796">
              <w:t>ein Erbrechen auslösen</w:t>
            </w:r>
            <w:r w:rsidR="00995BE6">
              <w:t>, b</w:t>
            </w:r>
            <w:r w:rsidR="00B85796">
              <w:t xml:space="preserve">ei </w:t>
            </w:r>
            <w:r>
              <w:t xml:space="preserve">Beschwerden </w:t>
            </w:r>
            <w:r w:rsidR="00995BE6">
              <w:t>Ärztin bzw.</w:t>
            </w:r>
            <w:r w:rsidR="00B85796">
              <w:t xml:space="preserve"> Arzt aufsuchen</w:t>
            </w:r>
          </w:p>
          <w:p w14:paraId="23007C20" w14:textId="77777777" w:rsidR="00995BE6" w:rsidRDefault="00995BE6" w:rsidP="00995BE6">
            <w:pPr>
              <w:pStyle w:val="Listenebene1"/>
            </w:pPr>
            <w:r>
              <w:t>Erste-Hilfe-Leistungen dokumentieren</w:t>
            </w:r>
          </w:p>
        </w:tc>
      </w:tr>
      <w:tr w:rsidR="009D7F7C" w14:paraId="15C3250F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66C298A1" w14:textId="77777777" w:rsidR="009D7F7C" w:rsidRPr="005F19FF" w:rsidRDefault="009D7F7C" w:rsidP="005F19FF">
            <w:pPr>
              <w:pStyle w:val="berschrift1"/>
              <w:outlineLvl w:val="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266455C" w14:textId="77777777" w:rsidR="009D7F7C" w:rsidRPr="00E06067" w:rsidRDefault="00A66F28" w:rsidP="009D7F7C">
            <w:pPr>
              <w:pStyle w:val="berschrift1"/>
              <w:outlineLvl w:val="0"/>
            </w:pPr>
            <w:r w:rsidRPr="00E06067">
              <w:t>Sachgerechte</w:t>
            </w:r>
            <w:r w:rsidR="009D7F7C" w:rsidRPr="00E06067">
              <w:t xml:space="preserve"> Entsorgung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387FB157" w14:textId="77777777" w:rsidR="009D7F7C" w:rsidRPr="00E06067" w:rsidRDefault="009D7F7C" w:rsidP="009D7F7C">
            <w:pPr>
              <w:pStyle w:val="berschrift1"/>
              <w:outlineLvl w:val="0"/>
            </w:pPr>
          </w:p>
        </w:tc>
      </w:tr>
      <w:tr w:rsidR="008822F8" w14:paraId="43BA05FF" w14:textId="77777777" w:rsidTr="00D60000">
        <w:trPr>
          <w:trHeight w:val="175"/>
        </w:trPr>
        <w:tc>
          <w:tcPr>
            <w:tcW w:w="1326" w:type="dxa"/>
            <w:tcBorders>
              <w:top w:val="nil"/>
              <w:left w:val="single" w:sz="36" w:space="0" w:color="F35449"/>
              <w:bottom w:val="single" w:sz="36" w:space="0" w:color="F35449"/>
              <w:right w:val="single" w:sz="4" w:space="0" w:color="FFFFFF" w:themeColor="background1"/>
            </w:tcBorders>
          </w:tcPr>
          <w:p w14:paraId="7A716ABD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F35449"/>
              <w:right w:val="single" w:sz="36" w:space="0" w:color="F35449"/>
            </w:tcBorders>
          </w:tcPr>
          <w:p w14:paraId="6C18E100" w14:textId="77777777" w:rsidR="00995BE6" w:rsidRDefault="00995BE6" w:rsidP="00995BE6">
            <w:pPr>
              <w:pStyle w:val="Listenebene1"/>
            </w:pPr>
            <w:r>
              <w:t>nicht in Ausguss oder Mülltonne schütten</w:t>
            </w:r>
          </w:p>
          <w:p w14:paraId="117C9F16" w14:textId="77777777" w:rsidR="00995BE6" w:rsidRDefault="00995BE6" w:rsidP="00132812">
            <w:pPr>
              <w:pStyle w:val="Listenebene1"/>
            </w:pPr>
            <w:r>
              <w:lastRenderedPageBreak/>
              <w:t>Stoff/Produkt-Abfälle zur Entsorgung hier sammeln: (Abfallbehälter, Ort, ggf. Ansprechperson)</w:t>
            </w:r>
          </w:p>
          <w:p w14:paraId="74EFB9A0" w14:textId="77777777" w:rsidR="00995BE6" w:rsidRDefault="00995BE6" w:rsidP="00995BE6">
            <w:pPr>
              <w:pStyle w:val="Listenebene1"/>
            </w:pPr>
            <w:r>
              <w:t>Verpackungen mit Restinhalten hier sammeln: (Abfallbehälter, Ort, ggf. Ansprechperson)</w:t>
            </w:r>
          </w:p>
          <w:p w14:paraId="2BB11687" w14:textId="77777777" w:rsidR="008822F8" w:rsidRPr="008822F8" w:rsidRDefault="00995BE6" w:rsidP="00995BE6">
            <w:pPr>
              <w:pStyle w:val="Listenebene1"/>
            </w:pPr>
            <w:r>
              <w:t>verunreinigtes Aufsaugmaterial und durchtränkte Putzlappen sammeln in: (Abfallbehälter, Ort, ggf. Ansprechperson)</w:t>
            </w:r>
          </w:p>
        </w:tc>
      </w:tr>
    </w:tbl>
    <w:p w14:paraId="5284D004" w14:textId="77777777" w:rsidR="000D5C63" w:rsidRDefault="00C82C24" w:rsidP="00357BA4">
      <w:r>
        <w:lastRenderedPageBreak/>
        <w:t>Datum, Unterschrift</w:t>
      </w:r>
    </w:p>
    <w:p w14:paraId="4C2D1520" w14:textId="77777777" w:rsidR="00C82C24" w:rsidRDefault="00C82C24" w:rsidP="00357BA4"/>
    <w:p w14:paraId="78904723" w14:textId="77777777" w:rsidR="00C82C24" w:rsidRPr="00C82C24" w:rsidRDefault="00C82C24" w:rsidP="00C82C24">
      <w:pPr>
        <w:jc w:val="center"/>
        <w:rPr>
          <w:color w:val="808080" w:themeColor="background1" w:themeShade="80"/>
          <w:szCs w:val="18"/>
        </w:rPr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C82C24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3EB5" w14:textId="77777777" w:rsidR="005537D7" w:rsidRDefault="005537D7" w:rsidP="005C4990">
      <w:r>
        <w:separator/>
      </w:r>
    </w:p>
  </w:endnote>
  <w:endnote w:type="continuationSeparator" w:id="0">
    <w:p w14:paraId="7B3D3B8F" w14:textId="77777777" w:rsidR="005537D7" w:rsidRDefault="005537D7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F388" w14:textId="77777777" w:rsidR="005537D7" w:rsidRDefault="005537D7" w:rsidP="005C4990">
      <w:r>
        <w:separator/>
      </w:r>
    </w:p>
  </w:footnote>
  <w:footnote w:type="continuationSeparator" w:id="0">
    <w:p w14:paraId="60394045" w14:textId="77777777" w:rsidR="005537D7" w:rsidRDefault="005537D7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7F7949"/>
    <w:multiLevelType w:val="hybridMultilevel"/>
    <w:tmpl w:val="8A5A3A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501FC"/>
    <w:multiLevelType w:val="hybridMultilevel"/>
    <w:tmpl w:val="A802F0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7168E"/>
    <w:multiLevelType w:val="hybridMultilevel"/>
    <w:tmpl w:val="ED9CF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5"/>
  </w:num>
  <w:num w:numId="7">
    <w:abstractNumId w:val="18"/>
  </w:num>
  <w:num w:numId="8">
    <w:abstractNumId w:val="0"/>
  </w:num>
  <w:num w:numId="9">
    <w:abstractNumId w:val="13"/>
  </w:num>
  <w:num w:numId="10">
    <w:abstractNumId w:val="21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5"/>
  </w:num>
  <w:num w:numId="15">
    <w:abstractNumId w:val="19"/>
  </w:num>
  <w:num w:numId="16">
    <w:abstractNumId w:val="30"/>
  </w:num>
  <w:num w:numId="17">
    <w:abstractNumId w:val="14"/>
  </w:num>
  <w:num w:numId="18">
    <w:abstractNumId w:val="16"/>
  </w:num>
  <w:num w:numId="19">
    <w:abstractNumId w:val="11"/>
  </w:num>
  <w:num w:numId="20">
    <w:abstractNumId w:val="24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2"/>
  </w:num>
  <w:num w:numId="35">
    <w:abstractNumId w:val="23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0"/>
  </w:num>
  <w:num w:numId="41">
    <w:abstractNumId w:val="4"/>
  </w:num>
  <w:num w:numId="42">
    <w:abstractNumId w:val="17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A5"/>
    <w:rsid w:val="00003739"/>
    <w:rsid w:val="0000510F"/>
    <w:rsid w:val="00013BA9"/>
    <w:rsid w:val="00014D33"/>
    <w:rsid w:val="00022C69"/>
    <w:rsid w:val="00033502"/>
    <w:rsid w:val="000356C0"/>
    <w:rsid w:val="00037B84"/>
    <w:rsid w:val="0004273C"/>
    <w:rsid w:val="00047CF0"/>
    <w:rsid w:val="00061A4C"/>
    <w:rsid w:val="00066847"/>
    <w:rsid w:val="00081BA8"/>
    <w:rsid w:val="0009389C"/>
    <w:rsid w:val="0009438D"/>
    <w:rsid w:val="000A041F"/>
    <w:rsid w:val="000A36E7"/>
    <w:rsid w:val="000A4187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0E9B"/>
    <w:rsid w:val="001213D2"/>
    <w:rsid w:val="00132812"/>
    <w:rsid w:val="00135960"/>
    <w:rsid w:val="001400E0"/>
    <w:rsid w:val="00154F62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3193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161F"/>
    <w:rsid w:val="00234174"/>
    <w:rsid w:val="00250812"/>
    <w:rsid w:val="00256D0E"/>
    <w:rsid w:val="00260BB9"/>
    <w:rsid w:val="00271A97"/>
    <w:rsid w:val="00275C99"/>
    <w:rsid w:val="002810B5"/>
    <w:rsid w:val="00297769"/>
    <w:rsid w:val="00297E9A"/>
    <w:rsid w:val="002A52CD"/>
    <w:rsid w:val="002C1026"/>
    <w:rsid w:val="002C45F9"/>
    <w:rsid w:val="002C57E4"/>
    <w:rsid w:val="002D1ECD"/>
    <w:rsid w:val="002D6451"/>
    <w:rsid w:val="002D6A17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1D7B"/>
    <w:rsid w:val="00357BA4"/>
    <w:rsid w:val="00360C1D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AA4"/>
    <w:rsid w:val="00453E2C"/>
    <w:rsid w:val="00460CB3"/>
    <w:rsid w:val="00465B8D"/>
    <w:rsid w:val="00467D37"/>
    <w:rsid w:val="004734F2"/>
    <w:rsid w:val="00477D6F"/>
    <w:rsid w:val="00484B7D"/>
    <w:rsid w:val="00487D2D"/>
    <w:rsid w:val="00490776"/>
    <w:rsid w:val="00497D74"/>
    <w:rsid w:val="004A02F3"/>
    <w:rsid w:val="004A53D2"/>
    <w:rsid w:val="004B1071"/>
    <w:rsid w:val="004B2696"/>
    <w:rsid w:val="004B38C6"/>
    <w:rsid w:val="004D2613"/>
    <w:rsid w:val="004D43C7"/>
    <w:rsid w:val="004F0791"/>
    <w:rsid w:val="0050297D"/>
    <w:rsid w:val="00503F1E"/>
    <w:rsid w:val="00506E6A"/>
    <w:rsid w:val="00507DB0"/>
    <w:rsid w:val="00507E0B"/>
    <w:rsid w:val="00535B94"/>
    <w:rsid w:val="00545300"/>
    <w:rsid w:val="00547F18"/>
    <w:rsid w:val="0055165D"/>
    <w:rsid w:val="005537D7"/>
    <w:rsid w:val="00574BDF"/>
    <w:rsid w:val="00585143"/>
    <w:rsid w:val="00597081"/>
    <w:rsid w:val="005C2969"/>
    <w:rsid w:val="005C4990"/>
    <w:rsid w:val="005C61EA"/>
    <w:rsid w:val="005D642B"/>
    <w:rsid w:val="005E3031"/>
    <w:rsid w:val="005E3B07"/>
    <w:rsid w:val="005E5F79"/>
    <w:rsid w:val="005E6465"/>
    <w:rsid w:val="005F19FF"/>
    <w:rsid w:val="006033F1"/>
    <w:rsid w:val="00603F62"/>
    <w:rsid w:val="00632360"/>
    <w:rsid w:val="00633F25"/>
    <w:rsid w:val="0063621C"/>
    <w:rsid w:val="00636339"/>
    <w:rsid w:val="00643569"/>
    <w:rsid w:val="0064577C"/>
    <w:rsid w:val="0065015E"/>
    <w:rsid w:val="006521ED"/>
    <w:rsid w:val="00653877"/>
    <w:rsid w:val="00662FD4"/>
    <w:rsid w:val="006663A3"/>
    <w:rsid w:val="00666562"/>
    <w:rsid w:val="0067066B"/>
    <w:rsid w:val="006735B4"/>
    <w:rsid w:val="00695440"/>
    <w:rsid w:val="006B16C8"/>
    <w:rsid w:val="006B2F85"/>
    <w:rsid w:val="006B522F"/>
    <w:rsid w:val="006C6F1C"/>
    <w:rsid w:val="006D1AD3"/>
    <w:rsid w:val="006D26A5"/>
    <w:rsid w:val="006D591D"/>
    <w:rsid w:val="006E0C23"/>
    <w:rsid w:val="006E3E97"/>
    <w:rsid w:val="00700A0C"/>
    <w:rsid w:val="00704AE0"/>
    <w:rsid w:val="00711B2F"/>
    <w:rsid w:val="00731C2C"/>
    <w:rsid w:val="007472F8"/>
    <w:rsid w:val="00765441"/>
    <w:rsid w:val="00765A90"/>
    <w:rsid w:val="0077269C"/>
    <w:rsid w:val="007845CE"/>
    <w:rsid w:val="007A28EB"/>
    <w:rsid w:val="007B3820"/>
    <w:rsid w:val="007B4EFD"/>
    <w:rsid w:val="007B5FAC"/>
    <w:rsid w:val="007C62A9"/>
    <w:rsid w:val="007C770B"/>
    <w:rsid w:val="007D6FF4"/>
    <w:rsid w:val="007D7E60"/>
    <w:rsid w:val="007E0659"/>
    <w:rsid w:val="007F1477"/>
    <w:rsid w:val="00806729"/>
    <w:rsid w:val="00806E03"/>
    <w:rsid w:val="00812725"/>
    <w:rsid w:val="008168DD"/>
    <w:rsid w:val="00816D6B"/>
    <w:rsid w:val="00822D9C"/>
    <w:rsid w:val="00831A85"/>
    <w:rsid w:val="008337C8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76157"/>
    <w:rsid w:val="00980CE7"/>
    <w:rsid w:val="00986CBF"/>
    <w:rsid w:val="00992976"/>
    <w:rsid w:val="00993354"/>
    <w:rsid w:val="00995BE6"/>
    <w:rsid w:val="00995CD0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66F28"/>
    <w:rsid w:val="00A772C4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C7DB6"/>
    <w:rsid w:val="00AD1730"/>
    <w:rsid w:val="00AD2CEA"/>
    <w:rsid w:val="00AF1BF7"/>
    <w:rsid w:val="00B036DD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85796"/>
    <w:rsid w:val="00B9111D"/>
    <w:rsid w:val="00B94982"/>
    <w:rsid w:val="00B96ED4"/>
    <w:rsid w:val="00B97620"/>
    <w:rsid w:val="00BB08D3"/>
    <w:rsid w:val="00BC2F86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77147"/>
    <w:rsid w:val="00C82C24"/>
    <w:rsid w:val="00C93FB9"/>
    <w:rsid w:val="00C956C5"/>
    <w:rsid w:val="00CA4EC6"/>
    <w:rsid w:val="00CB6A9A"/>
    <w:rsid w:val="00CC140B"/>
    <w:rsid w:val="00CE09E1"/>
    <w:rsid w:val="00CE2CFE"/>
    <w:rsid w:val="00CF0877"/>
    <w:rsid w:val="00D156B0"/>
    <w:rsid w:val="00D267A4"/>
    <w:rsid w:val="00D33160"/>
    <w:rsid w:val="00D421DD"/>
    <w:rsid w:val="00D43633"/>
    <w:rsid w:val="00D5423E"/>
    <w:rsid w:val="00D563C8"/>
    <w:rsid w:val="00D60000"/>
    <w:rsid w:val="00D658BC"/>
    <w:rsid w:val="00D92536"/>
    <w:rsid w:val="00D95804"/>
    <w:rsid w:val="00DA7BF2"/>
    <w:rsid w:val="00DB49FD"/>
    <w:rsid w:val="00DB4E4A"/>
    <w:rsid w:val="00DB702F"/>
    <w:rsid w:val="00DC4A28"/>
    <w:rsid w:val="00DD58D8"/>
    <w:rsid w:val="00E06067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182B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B079F"/>
    <w:rsid w:val="00FB70AE"/>
    <w:rsid w:val="00FD3BE1"/>
    <w:rsid w:val="00FE7684"/>
    <w:rsid w:val="00FF2237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1A6901"/>
  <w15:docId w15:val="{064F1675-FABA-4B8B-9045-9A2BDF09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AC7DB6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7DB6"/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50E0B-3BD2-4150-9494-EAF6824D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100-30 - Felgenreiniger - Muster-Betriebsanweisung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100-30 - Felgenreiniger - Muster-Betriebsanweisung</dc:title>
  <dc:creator>Berufsgenossenschaft Handel und Warenlogistik (BGHW)</dc:creator>
  <cp:lastModifiedBy>Richarz, Saskia</cp:lastModifiedBy>
  <cp:revision>12</cp:revision>
  <cp:lastPrinted>2021-12-08T14:52:00Z</cp:lastPrinted>
  <dcterms:created xsi:type="dcterms:W3CDTF">2024-09-09T07:10:00Z</dcterms:created>
  <dcterms:modified xsi:type="dcterms:W3CDTF">2026-03-27T03:27:00Z</dcterms:modified>
</cp:coreProperties>
</file>