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6"/>
        <w:gridCol w:w="1888"/>
        <w:gridCol w:w="4254"/>
        <w:gridCol w:w="1990"/>
        <w:gridCol w:w="1224"/>
      </w:tblGrid>
      <w:tr w:rsidR="00F12127" w14:paraId="008D6139" w14:textId="77777777" w:rsidTr="00142B42">
        <w:tc>
          <w:tcPr>
            <w:tcW w:w="3214" w:type="dxa"/>
            <w:gridSpan w:val="2"/>
            <w:tcBorders>
              <w:top w:val="single" w:sz="36" w:space="0" w:color="F35449"/>
              <w:left w:val="single" w:sz="36" w:space="0" w:color="F35449"/>
              <w:bottom w:val="nil"/>
              <w:right w:val="nil"/>
            </w:tcBorders>
          </w:tcPr>
          <w:p w14:paraId="6327CAFD" w14:textId="77777777" w:rsidR="00FB079F" w:rsidRDefault="00FB079F" w:rsidP="00357BA4">
            <w:r>
              <w:t>Firma:</w:t>
            </w:r>
          </w:p>
        </w:tc>
        <w:tc>
          <w:tcPr>
            <w:tcW w:w="4254" w:type="dxa"/>
            <w:tcBorders>
              <w:top w:val="single" w:sz="36" w:space="0" w:color="F35449"/>
              <w:left w:val="nil"/>
              <w:bottom w:val="nil"/>
              <w:right w:val="nil"/>
            </w:tcBorders>
          </w:tcPr>
          <w:p w14:paraId="08A32D3F" w14:textId="77777777" w:rsidR="00FB079F" w:rsidRPr="00AC7DB6" w:rsidRDefault="00FB079F" w:rsidP="00AC7DB6">
            <w:pPr>
              <w:pStyle w:val="Titel"/>
            </w:pPr>
            <w:r w:rsidRPr="00AC7DB6">
              <w:t>Betriebsanweisung</w:t>
            </w:r>
          </w:p>
          <w:p w14:paraId="770B7B7C" w14:textId="77777777" w:rsidR="00FB079F" w:rsidRDefault="00FB079F" w:rsidP="00FB079F">
            <w:pPr>
              <w:jc w:val="center"/>
              <w:rPr>
                <w:rFonts w:cs="Arial"/>
              </w:rPr>
            </w:pPr>
            <w:r w:rsidRPr="00F424C7">
              <w:rPr>
                <w:rFonts w:cs="Arial"/>
              </w:rPr>
              <w:t xml:space="preserve">gemäß § 14 </w:t>
            </w:r>
            <w:r w:rsidR="00A66F28">
              <w:rPr>
                <w:rFonts w:cs="Arial"/>
              </w:rPr>
              <w:t>Gef</w:t>
            </w:r>
            <w:r w:rsidRPr="00F424C7">
              <w:rPr>
                <w:rFonts w:cs="Arial"/>
              </w:rPr>
              <w:t>StoffV</w:t>
            </w:r>
            <w:r w:rsidR="00A66F28">
              <w:rPr>
                <w:rFonts w:cs="Arial"/>
              </w:rPr>
              <w:t xml:space="preserve"> und TRGS 555</w:t>
            </w:r>
          </w:p>
          <w:p w14:paraId="0E8D4DB2" w14:textId="77777777" w:rsidR="00AC7DB6" w:rsidRPr="00FB079F" w:rsidRDefault="00AC7DB6" w:rsidP="00AC7DB6">
            <w:pPr>
              <w:pStyle w:val="Titel"/>
            </w:pPr>
            <w:r>
              <w:t>Stichwort:</w:t>
            </w:r>
            <w:r w:rsidR="00517619" w:rsidRPr="00BF3102">
              <w:t xml:space="preserve"> Um welche </w:t>
            </w:r>
            <w:r w:rsidR="00517619">
              <w:t xml:space="preserve">chemische Einwirkung </w:t>
            </w:r>
            <w:r w:rsidR="00517619" w:rsidRPr="00BF3102">
              <w:t>geht es?</w:t>
            </w:r>
          </w:p>
        </w:tc>
        <w:tc>
          <w:tcPr>
            <w:tcW w:w="3214" w:type="dxa"/>
            <w:gridSpan w:val="2"/>
            <w:tcBorders>
              <w:top w:val="single" w:sz="36" w:space="0" w:color="F35449"/>
              <w:left w:val="nil"/>
              <w:bottom w:val="nil"/>
              <w:right w:val="single" w:sz="36" w:space="0" w:color="F35449"/>
            </w:tcBorders>
          </w:tcPr>
          <w:p w14:paraId="5DEA4CB3" w14:textId="3655E2AA" w:rsidR="00FB079F" w:rsidRDefault="00FB079F" w:rsidP="00FB079F">
            <w:pPr>
              <w:jc w:val="right"/>
            </w:pPr>
            <w:r>
              <w:t>Stand: TT.MM.</w:t>
            </w:r>
            <w:r w:rsidR="00E67284">
              <w:t>JJJJ</w:t>
            </w:r>
          </w:p>
        </w:tc>
      </w:tr>
      <w:tr w:rsidR="00FB079F" w14:paraId="32A75514" w14:textId="77777777" w:rsidTr="00142B42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4AD7744A" w14:textId="77777777" w:rsidR="00FB079F" w:rsidRPr="00E06067" w:rsidRDefault="00FB079F" w:rsidP="00C82C24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469517A5" w14:textId="77777777" w:rsidR="00FB079F" w:rsidRPr="00E06067" w:rsidRDefault="00F12127" w:rsidP="00C82C24">
            <w:pPr>
              <w:pStyle w:val="berschrift1"/>
            </w:pPr>
            <w:r w:rsidRPr="00E06067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60B8F54C" w14:textId="77777777" w:rsidR="00FB079F" w:rsidRPr="00E06067" w:rsidRDefault="00FB079F" w:rsidP="00C82C24">
            <w:pPr>
              <w:pStyle w:val="berschrift1"/>
            </w:pPr>
          </w:p>
        </w:tc>
      </w:tr>
      <w:tr w:rsidR="008168DD" w14:paraId="669CA106" w14:textId="77777777" w:rsidTr="00142B42">
        <w:tc>
          <w:tcPr>
            <w:tcW w:w="10682" w:type="dxa"/>
            <w:gridSpan w:val="5"/>
            <w:tcBorders>
              <w:top w:val="nil"/>
              <w:left w:val="single" w:sz="36" w:space="0" w:color="F35449"/>
              <w:bottom w:val="nil"/>
              <w:right w:val="single" w:sz="36" w:space="0" w:color="F35449"/>
            </w:tcBorders>
          </w:tcPr>
          <w:p w14:paraId="5877AC64" w14:textId="77777777" w:rsidR="008168DD" w:rsidRPr="0057075B" w:rsidRDefault="008168DD" w:rsidP="00A66F28">
            <w:r w:rsidRPr="0057075B">
              <w:t>Betrieb</w:t>
            </w:r>
            <w:r w:rsidR="00D658BC">
              <w:t>:</w:t>
            </w:r>
          </w:p>
          <w:p w14:paraId="021D6727" w14:textId="77777777" w:rsidR="008168DD" w:rsidRPr="0057075B" w:rsidRDefault="008168DD" w:rsidP="00A66F28">
            <w:r w:rsidRPr="0057075B">
              <w:t>Arbeitsbereich, Arbeitsplatz</w:t>
            </w:r>
            <w:r w:rsidR="00D658BC">
              <w:t>:</w:t>
            </w:r>
          </w:p>
          <w:p w14:paraId="3D0AE915" w14:textId="77777777" w:rsidR="008168DD" w:rsidRDefault="008168DD" w:rsidP="00A66F28">
            <w:r w:rsidRPr="0057075B">
              <w:t>Tätigkeit</w:t>
            </w:r>
            <w:r w:rsidR="00D658BC">
              <w:t>:</w:t>
            </w:r>
          </w:p>
        </w:tc>
      </w:tr>
      <w:tr w:rsidR="00FB079F" w14:paraId="3B0057F1" w14:textId="77777777" w:rsidTr="00142B42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21DA3E38" w14:textId="77777777" w:rsidR="00FB079F" w:rsidRPr="00DC4A28" w:rsidRDefault="00FB079F" w:rsidP="005F19FF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4C91B86B" w14:textId="77777777" w:rsidR="00FB079F" w:rsidRPr="00E06067" w:rsidRDefault="00F12127" w:rsidP="00C82C24">
            <w:pPr>
              <w:pStyle w:val="berschrift1"/>
            </w:pPr>
            <w:r w:rsidRPr="00E06067">
              <w:t>Gefahr</w:t>
            </w:r>
            <w:r w:rsidR="00A66F28" w:rsidRPr="00E06067">
              <w:t>stoffbezeichnung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0D5CC50E" w14:textId="77777777" w:rsidR="00FB079F" w:rsidRPr="00E06067" w:rsidRDefault="00FB079F" w:rsidP="00C82C24">
            <w:pPr>
              <w:pStyle w:val="berschrift1"/>
            </w:pPr>
          </w:p>
        </w:tc>
      </w:tr>
      <w:tr w:rsidR="00A66F28" w14:paraId="2C9C1035" w14:textId="77777777" w:rsidTr="00142B42">
        <w:tc>
          <w:tcPr>
            <w:tcW w:w="10682" w:type="dxa"/>
            <w:gridSpan w:val="5"/>
            <w:tcBorders>
              <w:top w:val="nil"/>
              <w:left w:val="single" w:sz="36" w:space="0" w:color="F35449"/>
              <w:bottom w:val="nil"/>
              <w:right w:val="single" w:sz="36" w:space="0" w:color="F35449"/>
            </w:tcBorders>
            <w:vAlign w:val="center"/>
          </w:tcPr>
          <w:p w14:paraId="173A98B0" w14:textId="77777777" w:rsidR="00A66F28" w:rsidRDefault="0013347D" w:rsidP="00CB6A9A">
            <w:r>
              <w:t>Produktbezeichnung, Stoffbezeichnung</w:t>
            </w:r>
          </w:p>
          <w:p w14:paraId="3E004D23" w14:textId="77777777" w:rsidR="0013347D" w:rsidRPr="00DC4A28" w:rsidRDefault="0013347D" w:rsidP="00CB6A9A">
            <w:r>
              <w:t>Quelle: Sicherheitsdatenblatt Abschnitte 1 und 3</w:t>
            </w:r>
          </w:p>
        </w:tc>
      </w:tr>
      <w:tr w:rsidR="005D642B" w14:paraId="284280DC" w14:textId="77777777" w:rsidTr="00142B42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  <w:vAlign w:val="center"/>
          </w:tcPr>
          <w:p w14:paraId="7A268895" w14:textId="77777777" w:rsidR="005D642B" w:rsidRPr="00DC4A28" w:rsidRDefault="005D642B" w:rsidP="005F19FF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3352B956" w14:textId="77777777" w:rsidR="005D642B" w:rsidRPr="00E06067" w:rsidRDefault="005D642B" w:rsidP="00A66F28">
            <w:pPr>
              <w:pStyle w:val="berschrift1"/>
            </w:pPr>
            <w:r w:rsidRPr="00E06067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079CDFCD" w14:textId="77777777" w:rsidR="005D642B" w:rsidRPr="00E06067" w:rsidRDefault="005D642B" w:rsidP="00A66F28">
            <w:pPr>
              <w:pStyle w:val="berschrift1"/>
            </w:pPr>
          </w:p>
        </w:tc>
      </w:tr>
      <w:tr w:rsidR="00A66F28" w14:paraId="093DB95A" w14:textId="77777777" w:rsidTr="00142B42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FFFFF" w:themeColor="background1"/>
            </w:tcBorders>
            <w:vAlign w:val="center"/>
          </w:tcPr>
          <w:p w14:paraId="1A56330B" w14:textId="189918D0" w:rsidR="00142B42" w:rsidRPr="00FF05D0" w:rsidRDefault="00090091" w:rsidP="00FF05D0">
            <w:pPr>
              <w:spacing w:after="20"/>
              <w:jc w:val="center"/>
              <w:rPr>
                <w:rStyle w:val="Hyperlink"/>
              </w:rPr>
            </w:pPr>
            <w:r>
              <w:rPr>
                <w:i/>
                <w:sz w:val="18"/>
                <w:szCs w:val="18"/>
              </w:rPr>
              <w:fldChar w:fldCharType="begin"/>
            </w:r>
            <w:r w:rsidR="00B94116">
              <w:rPr>
                <w:i/>
                <w:sz w:val="18"/>
                <w:szCs w:val="18"/>
              </w:rPr>
              <w:instrText>HYPERLINK "https://kompendium.bghw.de/?alias=bghw_symbib_sy2_GR1_" \o "Link zu den GHS-Gefahrenpiktogrammen im Kompendium Arbeitsschutz der BGHW"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 w:rsidR="00142B42" w:rsidRPr="00FF05D0">
              <w:rPr>
                <w:rStyle w:val="Hyperlink"/>
              </w:rPr>
              <w:t xml:space="preserve">Gefahrstoffsymbole aus </w:t>
            </w:r>
            <w:r w:rsidR="00142B42" w:rsidRPr="00FF05D0">
              <w:rPr>
                <w:rStyle w:val="Hyperlink"/>
              </w:rPr>
              <w:t>S</w:t>
            </w:r>
            <w:r w:rsidR="00142B42" w:rsidRPr="00FF05D0">
              <w:rPr>
                <w:rStyle w:val="Hyperlink"/>
              </w:rPr>
              <w:t xml:space="preserve">icherheitsdatenblatt </w:t>
            </w:r>
          </w:p>
          <w:p w14:paraId="77F0EC88" w14:textId="77777777" w:rsidR="00A66F28" w:rsidRPr="00DC4A28" w:rsidRDefault="00090091" w:rsidP="00FF05D0">
            <w:pPr>
              <w:spacing w:after="20"/>
              <w:jc w:val="center"/>
              <w:rPr>
                <w:rFonts w:ascii="Calibri" w:eastAsia="Calibri" w:hAnsi="Calibri"/>
                <w:noProof/>
                <w:sz w:val="18"/>
                <w:szCs w:val="18"/>
                <w:lang w:eastAsia="de-DE"/>
              </w:rPr>
            </w:pPr>
            <w:r>
              <w:rPr>
                <w:i/>
                <w:sz w:val="18"/>
                <w:szCs w:val="18"/>
              </w:rPr>
              <w:fldChar w:fldCharType="end"/>
            </w:r>
            <w:r w:rsidR="00142B42">
              <w:rPr>
                <w:noProof/>
              </w:rPr>
              <w:drawing>
                <wp:inline distT="0" distB="0" distL="0" distR="0" wp14:anchorId="2549DB2C" wp14:editId="1D69FB82">
                  <wp:extent cx="295275" cy="295275"/>
                  <wp:effectExtent l="0" t="0" r="9525" b="9525"/>
                  <wp:docPr id="2" name="Bild 1" descr="GHS-Gefahrenpiktogramm &quot;Ausrufezeichen&quot; (GHS07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 1" descr="https://kompendium.bghw.de/bghw/docs/BGHWVUR4-Documents/symbib/symbole/gif/ghs_007_o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F35449"/>
            </w:tcBorders>
          </w:tcPr>
          <w:p w14:paraId="70AF1ECE" w14:textId="77777777" w:rsidR="00A66F28" w:rsidRPr="00F62515" w:rsidRDefault="00142B42" w:rsidP="00D658BC">
            <w:pPr>
              <w:pStyle w:val="Listenebene1"/>
            </w:pPr>
            <w:r>
              <w:t>Quelle: Sicherheitsdatenblatt Abschnitte 2 und 10</w:t>
            </w:r>
          </w:p>
        </w:tc>
      </w:tr>
      <w:tr w:rsidR="00FB079F" w14:paraId="15924481" w14:textId="77777777" w:rsidTr="00142B42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  <w:vAlign w:val="center"/>
          </w:tcPr>
          <w:p w14:paraId="1FFC768F" w14:textId="77777777" w:rsidR="00FB079F" w:rsidRPr="00DC4A28" w:rsidRDefault="00FB079F" w:rsidP="005F19FF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335CFCA7" w14:textId="77777777" w:rsidR="00FB079F" w:rsidRPr="00E06067" w:rsidRDefault="00F12127" w:rsidP="00C82C24">
            <w:pPr>
              <w:pStyle w:val="berschrift1"/>
            </w:pPr>
            <w:r w:rsidRPr="00E06067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11556F0F" w14:textId="77777777" w:rsidR="00FB079F" w:rsidRPr="00E06067" w:rsidRDefault="00FB079F" w:rsidP="00C82C24">
            <w:pPr>
              <w:pStyle w:val="berschrift1"/>
            </w:pPr>
          </w:p>
        </w:tc>
      </w:tr>
      <w:tr w:rsidR="008168DD" w14:paraId="7CC8EC93" w14:textId="77777777" w:rsidTr="00142B42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FFFFF" w:themeColor="background1"/>
            </w:tcBorders>
            <w:vAlign w:val="center"/>
          </w:tcPr>
          <w:p w14:paraId="275AC93B" w14:textId="70CDEBBC" w:rsidR="00142B42" w:rsidRPr="00FF05D0" w:rsidRDefault="00142B42" w:rsidP="00FF05D0">
            <w:pPr>
              <w:spacing w:after="20"/>
              <w:jc w:val="center"/>
              <w:rPr>
                <w:rStyle w:val="Hyperlink"/>
              </w:rPr>
            </w:pPr>
            <w:hyperlink r:id="rId9" w:tooltip="Link zu den Gebotszeichen gemäß ASR A1.3 im Kompendium Arbeitsschutz der BGHW" w:history="1">
              <w:r w:rsidRPr="00FF05D0">
                <w:rPr>
                  <w:rStyle w:val="Hyperlink"/>
                </w:rPr>
                <w:t>Gebotszeichen*</w:t>
              </w:r>
            </w:hyperlink>
            <w:r w:rsidRPr="00411C7E">
              <w:rPr>
                <w:rStyle w:val="Hyperlink"/>
              </w:rPr>
              <w:fldChar w:fldCharType="begin"/>
            </w:r>
            <w:r w:rsidRPr="00FF05D0">
              <w:rPr>
                <w:rStyle w:val="Hyperlink"/>
              </w:rPr>
              <w:instrText xml:space="preserve"> HYPERLINK "https://kompendium.bghw.de/bghw/xhtml/document.jsf?alias=bghw_symbib_" </w:instrText>
            </w:r>
            <w:r w:rsidRPr="00411C7E">
              <w:rPr>
                <w:rStyle w:val="Hyperlink"/>
              </w:rPr>
            </w:r>
            <w:r w:rsidRPr="00411C7E">
              <w:rPr>
                <w:rStyle w:val="Hyperlink"/>
              </w:rPr>
              <w:fldChar w:fldCharType="separate"/>
            </w:r>
          </w:p>
          <w:p w14:paraId="60E69108" w14:textId="77777777" w:rsidR="00142B42" w:rsidRPr="00411C7E" w:rsidRDefault="00142B42" w:rsidP="00FF05D0">
            <w:pPr>
              <w:spacing w:after="20"/>
              <w:jc w:val="center"/>
              <w:rPr>
                <w:rStyle w:val="Hyperlink"/>
                <w:rFonts w:cs="Arial"/>
                <w:i w:val="0"/>
                <w:iCs/>
                <w:szCs w:val="18"/>
              </w:rPr>
            </w:pPr>
            <w:r w:rsidRPr="00411C7E">
              <w:rPr>
                <w:rFonts w:ascii="Calibri" w:eastAsia="Calibri" w:hAnsi="Calibri"/>
                <w:noProof/>
                <w:color w:val="004994"/>
                <w:sz w:val="22"/>
                <w:szCs w:val="22"/>
                <w:lang w:eastAsia="de-DE"/>
              </w:rPr>
              <w:drawing>
                <wp:inline distT="0" distB="0" distL="0" distR="0" wp14:anchorId="05E25983" wp14:editId="57909B4E">
                  <wp:extent cx="276225" cy="276225"/>
                  <wp:effectExtent l="0" t="0" r="9525" b="9525"/>
                  <wp:docPr id="26" name="Bild 1" descr="Gebotszeichen &quot;Allgemeines Gebotszeichen&quot; (M00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https://kompendium.bghw.de/bghw/docs/BGHWVUR4-Documents/symbib/symbole/gif/gebo_m001_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56CD61" w14:textId="2F71825D" w:rsidR="00142B42" w:rsidRPr="00FF05D0" w:rsidRDefault="00142B42" w:rsidP="00FF05D0">
            <w:pPr>
              <w:spacing w:after="20"/>
              <w:jc w:val="center"/>
              <w:rPr>
                <w:rStyle w:val="Hyperlink"/>
              </w:rPr>
            </w:pPr>
            <w:r w:rsidRPr="00FF05D0">
              <w:rPr>
                <w:rStyle w:val="Hyperlink"/>
              </w:rPr>
              <w:fldChar w:fldCharType="begin"/>
            </w:r>
            <w:r w:rsidR="00B94116" w:rsidRPr="00FF05D0">
              <w:rPr>
                <w:rStyle w:val="Hyperlink"/>
              </w:rPr>
              <w:instrText>HYPERLINK "https://kompendium.bghw.de/?alias=bghw_symbib_sy0_0_GR1_" \o "Link zu den Verbotszeichen gemäß ASR A1.3 im Kompendium Arbeitsschutz der BGHW"</w:instrText>
            </w:r>
            <w:r w:rsidRPr="00FF05D0">
              <w:rPr>
                <w:rStyle w:val="Hyperlink"/>
              </w:rPr>
            </w:r>
            <w:r w:rsidRPr="00FF05D0">
              <w:rPr>
                <w:rStyle w:val="Hyperlink"/>
              </w:rPr>
              <w:fldChar w:fldCharType="separate"/>
            </w:r>
            <w:r w:rsidRPr="00FF05D0">
              <w:rPr>
                <w:rStyle w:val="Hyperlink"/>
              </w:rPr>
              <w:t>Verbotszeichen*</w:t>
            </w:r>
          </w:p>
          <w:p w14:paraId="0511C42E" w14:textId="77777777" w:rsidR="008168DD" w:rsidRDefault="00142B42" w:rsidP="00FF05D0">
            <w:pPr>
              <w:spacing w:after="20"/>
              <w:jc w:val="center"/>
              <w:rPr>
                <w:rFonts w:cs="Arial"/>
                <w:i/>
                <w:iCs/>
                <w:color w:val="004994"/>
                <w:sz w:val="18"/>
                <w:szCs w:val="18"/>
              </w:rPr>
            </w:pPr>
            <w:r w:rsidRPr="00FF05D0">
              <w:rPr>
                <w:rStyle w:val="Hyperlink"/>
              </w:rPr>
              <w:fldChar w:fldCharType="end"/>
            </w:r>
            <w:r w:rsidRPr="00411C7E">
              <w:rPr>
                <w:rFonts w:cs="Arial"/>
                <w:i/>
                <w:iCs/>
                <w:color w:val="004994"/>
                <w:sz w:val="18"/>
                <w:szCs w:val="18"/>
              </w:rPr>
              <w:fldChar w:fldCharType="end"/>
            </w:r>
            <w:r w:rsidRPr="00411C7E">
              <w:rPr>
                <w:rFonts w:ascii="Calibri" w:eastAsia="Calibri" w:hAnsi="Calibri"/>
                <w:noProof/>
                <w:color w:val="004994"/>
                <w:sz w:val="22"/>
                <w:szCs w:val="22"/>
                <w:lang w:eastAsia="de-DE"/>
              </w:rPr>
              <w:drawing>
                <wp:inline distT="0" distB="0" distL="0" distR="0" wp14:anchorId="61A2D953" wp14:editId="3F7824C3">
                  <wp:extent cx="257175" cy="257175"/>
                  <wp:effectExtent l="0" t="0" r="9525" b="9525"/>
                  <wp:docPr id="27" name="Grafik 10" descr="Verbotszeichen &quot;Allgemeines Verbotszeichen&quot; (P00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0" descr="https://kompendium.bghw.de/bghw/docs/BGHWVUR4-Documents/symbib/symbole/gif/verb_p001_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9FC632" w14:textId="77777777" w:rsidR="00142B42" w:rsidRPr="00DC4A28" w:rsidRDefault="00142B42" w:rsidP="00142B42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E57C92">
              <w:rPr>
                <w:rFonts w:eastAsia="Calibri" w:cs="Arial"/>
                <w:i/>
                <w:sz w:val="18"/>
                <w:szCs w:val="18"/>
              </w:rPr>
              <w:t>*ggf. Zusatzzeichen</w:t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F35449"/>
            </w:tcBorders>
          </w:tcPr>
          <w:p w14:paraId="2D832975" w14:textId="77777777" w:rsidR="008168DD" w:rsidRDefault="00142B42" w:rsidP="00D60000">
            <w:pPr>
              <w:pStyle w:val="Listenebene1"/>
            </w:pPr>
            <w:r>
              <w:t>hier auflisten: betrieblich festgelegte Schutzmaßnahmen inkl. erläuternder Piktogramme – Quelle: Sicherheitsdatenblatt Abschnitte 7, 8 und 15</w:t>
            </w:r>
          </w:p>
          <w:p w14:paraId="1BDA3750" w14:textId="77777777" w:rsidR="00142B42" w:rsidRDefault="00142B42" w:rsidP="009F301E">
            <w:pPr>
              <w:pStyle w:val="Listenabsatz"/>
              <w:numPr>
                <w:ilvl w:val="0"/>
                <w:numId w:val="44"/>
              </w:numPr>
              <w:ind w:left="503" w:hanging="284"/>
            </w:pPr>
            <w:r>
              <w:t>Technische Schutzmaßnahmen zur Verhütung einer Exposition oder eines Ereignisses wie z. B. Bildung einer gefährlichen explosionsfähigen Atmosphäre</w:t>
            </w:r>
          </w:p>
          <w:p w14:paraId="1D88A852" w14:textId="77777777" w:rsidR="00142B42" w:rsidRDefault="00142B42" w:rsidP="009F301E">
            <w:pPr>
              <w:pStyle w:val="Listenabsatz"/>
              <w:numPr>
                <w:ilvl w:val="0"/>
                <w:numId w:val="44"/>
              </w:numPr>
              <w:ind w:left="503" w:hanging="284"/>
            </w:pPr>
            <w:r>
              <w:t>Organisatorische Schutzmaßnahmen</w:t>
            </w:r>
          </w:p>
          <w:p w14:paraId="1EAE045E" w14:textId="77777777" w:rsidR="00142B42" w:rsidRDefault="00142B42" w:rsidP="009F301E">
            <w:pPr>
              <w:pStyle w:val="Listenabsatz"/>
              <w:numPr>
                <w:ilvl w:val="0"/>
                <w:numId w:val="44"/>
              </w:numPr>
              <w:ind w:left="503" w:hanging="284"/>
            </w:pPr>
            <w:r>
              <w:t>Hygienevorschriften und notwendige Arbeitskleidung</w:t>
            </w:r>
          </w:p>
          <w:p w14:paraId="14EA54EE" w14:textId="77777777" w:rsidR="00142B42" w:rsidRDefault="00142B42" w:rsidP="009F301E">
            <w:pPr>
              <w:pStyle w:val="Listenabsatz"/>
              <w:numPr>
                <w:ilvl w:val="0"/>
                <w:numId w:val="44"/>
              </w:numPr>
              <w:ind w:left="503" w:hanging="284"/>
            </w:pPr>
            <w:r>
              <w:t>Persönliche Schutzausrüstung, d. h. Art, Typ und Benutzungshinweise</w:t>
            </w:r>
          </w:p>
        </w:tc>
      </w:tr>
      <w:tr w:rsidR="00F12127" w14:paraId="3673CA09" w14:textId="77777777" w:rsidTr="00142B42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  <w:vAlign w:val="center"/>
          </w:tcPr>
          <w:p w14:paraId="4328B37F" w14:textId="77777777" w:rsidR="00FB079F" w:rsidRPr="00DC4A28" w:rsidRDefault="00FB079F" w:rsidP="005F19FF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0B7ADECA" w14:textId="77777777" w:rsidR="00FB079F" w:rsidRPr="00E06067" w:rsidRDefault="00F12127" w:rsidP="00C82C24">
            <w:pPr>
              <w:pStyle w:val="berschrift1"/>
            </w:pPr>
            <w:r w:rsidRPr="00E06067">
              <w:t xml:space="preserve">Verhalten </w:t>
            </w:r>
            <w:r w:rsidR="00C41755" w:rsidRPr="00E06067">
              <w:t>im Gefahrfall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03C1A216" w14:textId="77777777" w:rsidR="00FB079F" w:rsidRPr="00E06067" w:rsidRDefault="00FB079F" w:rsidP="00C82C24">
            <w:pPr>
              <w:pStyle w:val="berschrift1"/>
            </w:pPr>
          </w:p>
        </w:tc>
      </w:tr>
      <w:tr w:rsidR="009D7F7C" w14:paraId="1B0A1FCD" w14:textId="77777777" w:rsidTr="00142B42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FFFFF" w:themeColor="background1"/>
            </w:tcBorders>
          </w:tcPr>
          <w:p w14:paraId="131A7CE9" w14:textId="3E8618C2" w:rsidR="00142B42" w:rsidRPr="00FF05D0" w:rsidRDefault="00090091" w:rsidP="00FF05D0">
            <w:pPr>
              <w:spacing w:after="20"/>
              <w:jc w:val="center"/>
              <w:rPr>
                <w:rStyle w:val="Hyperlink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fldChar w:fldCharType="begin"/>
            </w:r>
            <w:r w:rsidR="00B94116">
              <w:rPr>
                <w:rFonts w:cs="Arial"/>
                <w:i/>
                <w:iCs/>
                <w:sz w:val="18"/>
                <w:szCs w:val="18"/>
              </w:rPr>
              <w:instrText>HYPERLINK "https://kompendium.bghw.de/?alias=bghw_symbib_sy0_2_GR1_" \o "Link zu den Gebotszeichen gemäß ASR A1.3 im Kompendium Arbeitsschutz der BGHW"</w:instrText>
            </w:r>
            <w:r>
              <w:rPr>
                <w:rFonts w:cs="Arial"/>
                <w:i/>
                <w:iCs/>
                <w:sz w:val="18"/>
                <w:szCs w:val="18"/>
              </w:rPr>
            </w:r>
            <w:r>
              <w:rPr>
                <w:rFonts w:cs="Arial"/>
                <w:i/>
                <w:iCs/>
                <w:sz w:val="18"/>
                <w:szCs w:val="18"/>
              </w:rPr>
              <w:fldChar w:fldCharType="separate"/>
            </w:r>
            <w:r w:rsidR="00142B42" w:rsidRPr="00FF05D0">
              <w:rPr>
                <w:rStyle w:val="Hyperlink"/>
              </w:rPr>
              <w:t>Gebotszeichen*</w:t>
            </w:r>
          </w:p>
          <w:p w14:paraId="7A36AE9D" w14:textId="77777777" w:rsidR="00142B42" w:rsidRDefault="00090091" w:rsidP="00142B42">
            <w:pPr>
              <w:spacing w:before="60" w:after="20"/>
              <w:jc w:val="center"/>
              <w:rPr>
                <w:rFonts w:eastAsia="Calibri" w:cs="Arial"/>
                <w:i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fldChar w:fldCharType="end"/>
            </w:r>
            <w:r w:rsidR="00142B42" w:rsidRPr="00411C7E">
              <w:rPr>
                <w:rFonts w:ascii="Calibri" w:eastAsia="Calibri" w:hAnsi="Calibri"/>
                <w:noProof/>
                <w:color w:val="004994"/>
                <w:sz w:val="22"/>
                <w:szCs w:val="22"/>
                <w:lang w:eastAsia="de-DE"/>
              </w:rPr>
              <w:drawing>
                <wp:inline distT="0" distB="0" distL="0" distR="0" wp14:anchorId="7F271DFC" wp14:editId="1AB641E3">
                  <wp:extent cx="276225" cy="276225"/>
                  <wp:effectExtent l="0" t="0" r="9525" b="9525"/>
                  <wp:docPr id="5" name="Bild 1" descr="Gebotszeichen &quot;Allgemeines Gebotszeichen&quot; (M00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https://kompendium.bghw.de/bghw/docs/BGHWVUR4-Documents/symbib/symbole/gif/gebo_m001_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D5B12D" w14:textId="77777777" w:rsidR="009D7F7C" w:rsidRPr="00DC4A28" w:rsidRDefault="00142B42" w:rsidP="00D60000">
            <w:pPr>
              <w:spacing w:before="40" w:after="40"/>
              <w:jc w:val="center"/>
              <w:rPr>
                <w:rFonts w:cs="Arial"/>
                <w:iCs/>
                <w:sz w:val="18"/>
                <w:szCs w:val="18"/>
              </w:rPr>
            </w:pPr>
            <w:r w:rsidRPr="00E57C92">
              <w:rPr>
                <w:rFonts w:eastAsia="Calibri" w:cs="Arial"/>
                <w:i/>
                <w:sz w:val="18"/>
                <w:szCs w:val="18"/>
              </w:rPr>
              <w:t>*ggf. Zusatzzeichen</w:t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F35449"/>
            </w:tcBorders>
          </w:tcPr>
          <w:p w14:paraId="06FAD3CF" w14:textId="77777777" w:rsidR="00660337" w:rsidRDefault="00660337" w:rsidP="00F17566">
            <w:pPr>
              <w:pStyle w:val="Listenebene1"/>
            </w:pPr>
            <w:r>
              <w:t>hier auflisten: betrieblich festgelegte Maßnahmen – Quelle: Sicherheitsdatenblatt Abschnitte 5 und 6</w:t>
            </w:r>
            <w:r w:rsidR="00FD2D26">
              <w:t xml:space="preserve">; </w:t>
            </w:r>
            <w:r>
              <w:t>anzugeben sind insbesondere:</w:t>
            </w:r>
          </w:p>
          <w:p w14:paraId="5F9C521D" w14:textId="77777777" w:rsidR="00660337" w:rsidRDefault="00660337" w:rsidP="00660337">
            <w:pPr>
              <w:pStyle w:val="Listenabsatz"/>
              <w:numPr>
                <w:ilvl w:val="0"/>
                <w:numId w:val="46"/>
              </w:numPr>
              <w:ind w:left="509" w:hanging="284"/>
            </w:pPr>
            <w:r>
              <w:t>Geeignete und ungeeignete Löschmittel</w:t>
            </w:r>
          </w:p>
          <w:p w14:paraId="0B06F8EE" w14:textId="77777777" w:rsidR="00660337" w:rsidRDefault="00660337" w:rsidP="00660337">
            <w:pPr>
              <w:pStyle w:val="Listenabsatz"/>
              <w:numPr>
                <w:ilvl w:val="0"/>
                <w:numId w:val="46"/>
              </w:numPr>
              <w:ind w:left="509" w:hanging="284"/>
            </w:pPr>
            <w:r>
              <w:t>Aufsaug- und Bindemittel, Neutralisationsmittel</w:t>
            </w:r>
          </w:p>
          <w:p w14:paraId="2588867F" w14:textId="77777777" w:rsidR="00660337" w:rsidRDefault="00660337" w:rsidP="00660337">
            <w:pPr>
              <w:pStyle w:val="Listenabsatz"/>
              <w:numPr>
                <w:ilvl w:val="0"/>
                <w:numId w:val="46"/>
              </w:numPr>
              <w:ind w:left="509" w:hanging="284"/>
            </w:pPr>
            <w:r>
              <w:t>Zusätzliche technische Schutzmaßnahmen, z. B. Not-Aus, und zusätzliche Persönliche Schutzausrüstung</w:t>
            </w:r>
          </w:p>
          <w:p w14:paraId="019C8D48" w14:textId="77777777" w:rsidR="00660337" w:rsidRDefault="00660337" w:rsidP="00660337">
            <w:pPr>
              <w:pStyle w:val="Listenabsatz"/>
              <w:numPr>
                <w:ilvl w:val="0"/>
                <w:numId w:val="46"/>
              </w:numPr>
              <w:ind w:left="509" w:hanging="284"/>
            </w:pPr>
            <w:r>
              <w:t>Notwendige Maßnahmen gegen Umweltgefährdungen</w:t>
            </w:r>
          </w:p>
          <w:p w14:paraId="6DE4C025" w14:textId="77777777" w:rsidR="00660337" w:rsidRDefault="00090091" w:rsidP="007F1477">
            <w:pPr>
              <w:pStyle w:val="Listenebene1"/>
            </w:pPr>
            <w:r>
              <w:t>optional</w:t>
            </w:r>
            <w:r w:rsidR="00660337">
              <w:t xml:space="preserve"> Hinweis auf Alarmpläne sowie Flucht- und Rettungspläne aufnehmen</w:t>
            </w:r>
          </w:p>
          <w:p w14:paraId="7BAC4619" w14:textId="77777777" w:rsidR="009D7F7C" w:rsidRDefault="00660337" w:rsidP="007F1477">
            <w:pPr>
              <w:pStyle w:val="Listenebene1"/>
            </w:pPr>
            <w:r>
              <w:t>Hinweis aufnehmen, dass die Führungskraft (Name) zu informieren ist (Telefonnummer)</w:t>
            </w:r>
          </w:p>
        </w:tc>
      </w:tr>
      <w:tr w:rsidR="009D7F7C" w14:paraId="4BB647D2" w14:textId="77777777" w:rsidTr="00142B42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  <w:vAlign w:val="center"/>
          </w:tcPr>
          <w:p w14:paraId="6E72B28B" w14:textId="77777777" w:rsidR="009D7F7C" w:rsidRPr="00DC4A28" w:rsidRDefault="009D7F7C" w:rsidP="005F19FF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41386BBE" w14:textId="77777777" w:rsidR="009D7F7C" w:rsidRPr="00E06067" w:rsidRDefault="009D7F7C" w:rsidP="004B1071">
            <w:pPr>
              <w:pStyle w:val="berschrift1"/>
            </w:pPr>
            <w:r w:rsidRPr="00E06067">
              <w:t>Erste Hilfe</w:t>
            </w:r>
          </w:p>
        </w:tc>
        <w:tc>
          <w:tcPr>
            <w:tcW w:w="1224" w:type="dxa"/>
            <w:tcBorders>
              <w:top w:val="nil"/>
              <w:left w:val="single" w:sz="36" w:space="0" w:color="F35449"/>
              <w:bottom w:val="nil"/>
              <w:right w:val="single" w:sz="36" w:space="0" w:color="F35449"/>
            </w:tcBorders>
            <w:shd w:val="clear" w:color="auto" w:fill="FABCBD"/>
            <w:vAlign w:val="center"/>
          </w:tcPr>
          <w:p w14:paraId="2C8A2B92" w14:textId="77777777" w:rsidR="009D7F7C" w:rsidRPr="004B1071" w:rsidRDefault="009D7F7C" w:rsidP="004B1071">
            <w:r w:rsidRPr="004B1071">
              <w:t>Notruf: 112</w:t>
            </w:r>
          </w:p>
        </w:tc>
      </w:tr>
      <w:tr w:rsidR="009D7F7C" w14:paraId="04A217F9" w14:textId="77777777" w:rsidTr="00142B42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FFFFF" w:themeColor="background1"/>
            </w:tcBorders>
            <w:vAlign w:val="center"/>
          </w:tcPr>
          <w:p w14:paraId="2AEE1D94" w14:textId="6BA9BD6A" w:rsidR="00B94116" w:rsidRPr="00DC4A28" w:rsidRDefault="002E590E" w:rsidP="00FF05D0">
            <w:pPr>
              <w:spacing w:after="20"/>
              <w:jc w:val="center"/>
            </w:pPr>
            <w:hyperlink r:id="rId12" w:tooltip="Link zu den Rettungszeichen gemäß ASR A1.3 im Kompendium Arbeitsschutz der BGHW" w:history="1">
              <w:r w:rsidRPr="00FF05D0">
                <w:rPr>
                  <w:rStyle w:val="Hyperlink"/>
                </w:rPr>
                <w:t>Rettungszeichen</w:t>
              </w:r>
            </w:hyperlink>
            <w:r w:rsidR="00976157">
              <w:rPr>
                <w:noProof/>
              </w:rPr>
              <w:drawing>
                <wp:inline distT="0" distB="0" distL="0" distR="0" wp14:anchorId="5D0A6653" wp14:editId="73045537">
                  <wp:extent cx="612000" cy="612000"/>
                  <wp:effectExtent l="0" t="0" r="0" b="0"/>
                  <wp:docPr id="1" name="Grafik 1" descr="Rettungszeichen „Erste Hilfe&quot; (E003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ompendium.bghw.de/bghw/docs/bghw_symbib/bghw_symbib-Documents/pics/erhi_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F35449"/>
            </w:tcBorders>
          </w:tcPr>
          <w:p w14:paraId="0BF18BE3" w14:textId="77777777" w:rsidR="007F1477" w:rsidRDefault="00967F84" w:rsidP="007F1477">
            <w:pPr>
              <w:pStyle w:val="Listenebene1"/>
            </w:pPr>
            <w:r>
              <w:t>unter der Aufforderung „Erste Hilfe leisten“:</w:t>
            </w:r>
          </w:p>
          <w:p w14:paraId="4C904421" w14:textId="77777777" w:rsidR="007F1477" w:rsidRPr="00D267A4" w:rsidRDefault="007F1477" w:rsidP="00D267A4">
            <w:pPr>
              <w:pStyle w:val="Listenebene2"/>
            </w:pPr>
            <w:r w:rsidRPr="00D267A4">
              <w:t>Erste</w:t>
            </w:r>
            <w:r w:rsidR="002A52CD" w:rsidRPr="00D267A4">
              <w:t>-</w:t>
            </w:r>
            <w:r w:rsidRPr="00D267A4">
              <w:t>Hilfe-Einrichtungen</w:t>
            </w:r>
            <w:r w:rsidR="00967F84">
              <w:t xml:space="preserve"> angeben</w:t>
            </w:r>
            <w:r w:rsidR="00D60000" w:rsidRPr="00D267A4">
              <w:t xml:space="preserve"> (Was</w:t>
            </w:r>
            <w:r w:rsidR="00D267A4" w:rsidRPr="00D267A4">
              <w:t xml:space="preserve"> ist</w:t>
            </w:r>
            <w:r w:rsidR="00D60000" w:rsidRPr="00D267A4">
              <w:t xml:space="preserve"> wo</w:t>
            </w:r>
            <w:r w:rsidR="00D267A4" w:rsidRPr="00D267A4">
              <w:t>?</w:t>
            </w:r>
            <w:r w:rsidR="00D60000" w:rsidRPr="00D267A4">
              <w:t>)</w:t>
            </w:r>
          </w:p>
          <w:p w14:paraId="55927676" w14:textId="77777777" w:rsidR="007F1477" w:rsidRPr="00D267A4" w:rsidRDefault="007F1477" w:rsidP="00D267A4">
            <w:pPr>
              <w:pStyle w:val="Listenebene2"/>
            </w:pPr>
            <w:r w:rsidRPr="00D267A4">
              <w:t>Ersthelferinnen und Ersthelfer</w:t>
            </w:r>
            <w:r w:rsidR="00967F84">
              <w:t xml:space="preserve"> nennen</w:t>
            </w:r>
            <w:r w:rsidR="00D60000" w:rsidRPr="00D267A4">
              <w:t xml:space="preserve"> (Namen, Telefonnummern)</w:t>
            </w:r>
          </w:p>
          <w:p w14:paraId="6ED769DA" w14:textId="77777777" w:rsidR="007F1477" w:rsidRPr="00D267A4" w:rsidRDefault="00967F84" w:rsidP="00D267A4">
            <w:pPr>
              <w:pStyle w:val="Listenebene2"/>
            </w:pPr>
            <w:r>
              <w:t>ggf. weitere Notrufnummern angeben</w:t>
            </w:r>
          </w:p>
          <w:p w14:paraId="5904B9FE" w14:textId="77777777" w:rsidR="009D7F7C" w:rsidRDefault="00967F84" w:rsidP="00D267A4">
            <w:pPr>
              <w:pStyle w:val="Listenebene2"/>
            </w:pPr>
            <w:r>
              <w:t>betriebliche Erste-Hilfe-Maßnahmen auflisten – Quelle: Sicherheitsdatenblatt Abschnitt 4, dabei folgende Reihenfolge einhalten:</w:t>
            </w:r>
          </w:p>
          <w:p w14:paraId="25603166" w14:textId="77777777" w:rsidR="00967F84" w:rsidRDefault="00660337" w:rsidP="00660337">
            <w:pPr>
              <w:pStyle w:val="Listenebene3"/>
            </w:pPr>
            <w:r>
              <w:t xml:space="preserve">bei </w:t>
            </w:r>
            <w:r w:rsidR="00967F84">
              <w:t>Einatmen</w:t>
            </w:r>
          </w:p>
          <w:p w14:paraId="7653CDA6" w14:textId="77777777" w:rsidR="00967F84" w:rsidRDefault="00660337" w:rsidP="00660337">
            <w:pPr>
              <w:pStyle w:val="Listenebene3"/>
            </w:pPr>
            <w:r>
              <w:t xml:space="preserve">bei </w:t>
            </w:r>
            <w:r w:rsidR="00967F84">
              <w:t>Haut- und Augenkontakt</w:t>
            </w:r>
          </w:p>
          <w:p w14:paraId="080550F8" w14:textId="77777777" w:rsidR="00967F84" w:rsidRDefault="00660337" w:rsidP="00660337">
            <w:pPr>
              <w:pStyle w:val="Listenebene3"/>
            </w:pPr>
            <w:r>
              <w:t xml:space="preserve">bei </w:t>
            </w:r>
            <w:r w:rsidR="00967F84">
              <w:t>Verschlucken</w:t>
            </w:r>
          </w:p>
          <w:p w14:paraId="4EFFF0B7" w14:textId="77777777" w:rsidR="00967F84" w:rsidRDefault="00660337" w:rsidP="00660337">
            <w:pPr>
              <w:pStyle w:val="Listenebene3"/>
            </w:pPr>
            <w:r>
              <w:t xml:space="preserve">bei </w:t>
            </w:r>
            <w:r w:rsidR="00967F84">
              <w:t>Verbrennungen und Erfrierungen</w:t>
            </w:r>
          </w:p>
          <w:p w14:paraId="4BC28647" w14:textId="77777777" w:rsidR="00967F84" w:rsidRDefault="00660337" w:rsidP="00660337">
            <w:pPr>
              <w:ind w:left="225"/>
            </w:pPr>
            <w:r>
              <w:t>Dabei ist klar anzugeben, wann eine Ärztin bzw. ein Arzt hinzu zu ziehen ist, und welche Maßnahmen zu unterlassen sind.</w:t>
            </w:r>
          </w:p>
          <w:p w14:paraId="00A63DEB" w14:textId="77777777" w:rsidR="00967F84" w:rsidRDefault="00967F84" w:rsidP="00967F84">
            <w:pPr>
              <w:pStyle w:val="Listenebene1"/>
            </w:pPr>
            <w:r>
              <w:t>Hinweis aufnehmen, dass Erste-Hilfe-Leistungen zu dokumentieren sind</w:t>
            </w:r>
          </w:p>
        </w:tc>
      </w:tr>
      <w:tr w:rsidR="009D7F7C" w14:paraId="632614B6" w14:textId="77777777" w:rsidTr="00142B42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597E5664" w14:textId="77777777" w:rsidR="009D7F7C" w:rsidRPr="005F19FF" w:rsidRDefault="009D7F7C" w:rsidP="005F19FF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5EC522BC" w14:textId="77777777" w:rsidR="009D7F7C" w:rsidRPr="00E06067" w:rsidRDefault="00A66F28" w:rsidP="009D7F7C">
            <w:pPr>
              <w:pStyle w:val="berschrift1"/>
            </w:pPr>
            <w:r w:rsidRPr="00E06067">
              <w:t>Sachgerechte</w:t>
            </w:r>
            <w:r w:rsidR="009D7F7C" w:rsidRPr="00E06067">
              <w:t xml:space="preserve"> Entsorgung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4BD2702C" w14:textId="77777777" w:rsidR="009D7F7C" w:rsidRPr="00E06067" w:rsidRDefault="009D7F7C" w:rsidP="009D7F7C">
            <w:pPr>
              <w:pStyle w:val="berschrift1"/>
            </w:pPr>
          </w:p>
        </w:tc>
      </w:tr>
      <w:tr w:rsidR="008822F8" w14:paraId="1416E93D" w14:textId="77777777" w:rsidTr="00142B42">
        <w:trPr>
          <w:trHeight w:val="175"/>
        </w:trPr>
        <w:tc>
          <w:tcPr>
            <w:tcW w:w="1326" w:type="dxa"/>
            <w:tcBorders>
              <w:top w:val="nil"/>
              <w:left w:val="single" w:sz="36" w:space="0" w:color="F35449"/>
              <w:bottom w:val="single" w:sz="36" w:space="0" w:color="F35449"/>
              <w:right w:val="single" w:sz="4" w:space="0" w:color="FFFFFF" w:themeColor="background1"/>
            </w:tcBorders>
          </w:tcPr>
          <w:p w14:paraId="46F563F5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F35449"/>
              <w:right w:val="single" w:sz="36" w:space="0" w:color="F35449"/>
            </w:tcBorders>
          </w:tcPr>
          <w:p w14:paraId="4F087FAD" w14:textId="77777777" w:rsidR="008822F8" w:rsidRPr="008822F8" w:rsidRDefault="00967F84" w:rsidP="00F62515">
            <w:pPr>
              <w:pStyle w:val="Listenebene1"/>
            </w:pPr>
            <w:r>
              <w:t xml:space="preserve">hier </w:t>
            </w:r>
            <w:r w:rsidRPr="00967F84">
              <w:t xml:space="preserve">die betrieblich festgelegten Maßnahmen </w:t>
            </w:r>
            <w:r>
              <w:t xml:space="preserve">zur sachgerechten Entsorgung </w:t>
            </w:r>
            <w:r w:rsidRPr="00967F84">
              <w:t>auflisten</w:t>
            </w:r>
            <w:r>
              <w:t xml:space="preserve"> –</w:t>
            </w:r>
            <w:r w:rsidRPr="00967F84">
              <w:t xml:space="preserve"> Quelle: Sicherheitsdatenblatt Abschnitt 13</w:t>
            </w:r>
            <w:r>
              <w:t xml:space="preserve">, </w:t>
            </w:r>
            <w:r w:rsidRPr="00967F84">
              <w:t>ggf. auch 14</w:t>
            </w:r>
          </w:p>
        </w:tc>
      </w:tr>
    </w:tbl>
    <w:p w14:paraId="4DFE9763" w14:textId="77777777" w:rsidR="000D5C63" w:rsidRDefault="00C82C24" w:rsidP="00357BA4">
      <w:r>
        <w:t>Datum, Unterschrift</w:t>
      </w:r>
    </w:p>
    <w:p w14:paraId="3B027CB8" w14:textId="77777777" w:rsidR="00C82C24" w:rsidRDefault="00C82C24" w:rsidP="00357BA4"/>
    <w:p w14:paraId="69776AD2" w14:textId="77777777" w:rsidR="00C82C24" w:rsidRPr="00C82C24" w:rsidRDefault="00C82C24" w:rsidP="00C82C24">
      <w:pPr>
        <w:jc w:val="center"/>
        <w:rPr>
          <w:color w:val="808080" w:themeColor="background1" w:themeShade="80"/>
          <w:szCs w:val="18"/>
        </w:rPr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C82C24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7F193" w14:textId="77777777" w:rsidR="00B63D99" w:rsidRDefault="00B63D99" w:rsidP="005C4990">
      <w:r>
        <w:separator/>
      </w:r>
    </w:p>
  </w:endnote>
  <w:endnote w:type="continuationSeparator" w:id="0">
    <w:p w14:paraId="40464501" w14:textId="77777777" w:rsidR="00B63D99" w:rsidRDefault="00B63D99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8DB6E" w14:textId="77777777" w:rsidR="00B63D99" w:rsidRDefault="00B63D99" w:rsidP="005C4990">
      <w:r>
        <w:separator/>
      </w:r>
    </w:p>
  </w:footnote>
  <w:footnote w:type="continuationSeparator" w:id="0">
    <w:p w14:paraId="0E0EA04E" w14:textId="77777777" w:rsidR="00B63D99" w:rsidRDefault="00B63D99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9550E"/>
    <w:multiLevelType w:val="hybridMultilevel"/>
    <w:tmpl w:val="68B41F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17F7949"/>
    <w:multiLevelType w:val="hybridMultilevel"/>
    <w:tmpl w:val="8A5A3A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4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7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501FC"/>
    <w:multiLevelType w:val="hybridMultilevel"/>
    <w:tmpl w:val="A802F0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85D64"/>
    <w:multiLevelType w:val="hybridMultilevel"/>
    <w:tmpl w:val="FC96CD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7168E"/>
    <w:multiLevelType w:val="hybridMultilevel"/>
    <w:tmpl w:val="ED9CFB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5B6D3B"/>
    <w:multiLevelType w:val="hybridMultilevel"/>
    <w:tmpl w:val="7FA4332C"/>
    <w:lvl w:ilvl="0" w:tplc="F5661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229875">
    <w:abstractNumId w:val="8"/>
  </w:num>
  <w:num w:numId="2" w16cid:durableId="1550339310">
    <w:abstractNumId w:val="7"/>
  </w:num>
  <w:num w:numId="3" w16cid:durableId="264926733">
    <w:abstractNumId w:val="36"/>
  </w:num>
  <w:num w:numId="4" w16cid:durableId="2144349880">
    <w:abstractNumId w:val="45"/>
  </w:num>
  <w:num w:numId="5" w16cid:durableId="889028124">
    <w:abstractNumId w:val="40"/>
  </w:num>
  <w:num w:numId="6" w16cid:durableId="1625308642">
    <w:abstractNumId w:val="6"/>
  </w:num>
  <w:num w:numId="7" w16cid:durableId="1750153992">
    <w:abstractNumId w:val="20"/>
  </w:num>
  <w:num w:numId="8" w16cid:durableId="61805261">
    <w:abstractNumId w:val="0"/>
  </w:num>
  <w:num w:numId="9" w16cid:durableId="936251233">
    <w:abstractNumId w:val="14"/>
  </w:num>
  <w:num w:numId="10" w16cid:durableId="625552323">
    <w:abstractNumId w:val="23"/>
  </w:num>
  <w:num w:numId="11" w16cid:durableId="38522735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4203977">
    <w:abstractNumId w:val="39"/>
  </w:num>
  <w:num w:numId="13" w16cid:durableId="1150561668">
    <w:abstractNumId w:val="30"/>
  </w:num>
  <w:num w:numId="14" w16cid:durableId="1798336552">
    <w:abstractNumId w:val="27"/>
  </w:num>
  <w:num w:numId="15" w16cid:durableId="1655988268">
    <w:abstractNumId w:val="21"/>
  </w:num>
  <w:num w:numId="16" w16cid:durableId="1333294286">
    <w:abstractNumId w:val="33"/>
  </w:num>
  <w:num w:numId="17" w16cid:durableId="1813866450">
    <w:abstractNumId w:val="15"/>
  </w:num>
  <w:num w:numId="18" w16cid:durableId="1862814567">
    <w:abstractNumId w:val="17"/>
  </w:num>
  <w:num w:numId="19" w16cid:durableId="164635723">
    <w:abstractNumId w:val="12"/>
  </w:num>
  <w:num w:numId="20" w16cid:durableId="414397146">
    <w:abstractNumId w:val="26"/>
  </w:num>
  <w:num w:numId="21" w16cid:durableId="658192055">
    <w:abstractNumId w:val="9"/>
  </w:num>
  <w:num w:numId="22" w16cid:durableId="370737682">
    <w:abstractNumId w:val="3"/>
  </w:num>
  <w:num w:numId="23" w16cid:durableId="1688290938">
    <w:abstractNumId w:val="31"/>
  </w:num>
  <w:num w:numId="24" w16cid:durableId="145709028">
    <w:abstractNumId w:val="1"/>
  </w:num>
  <w:num w:numId="25" w16cid:durableId="1869177527">
    <w:abstractNumId w:val="32"/>
  </w:num>
  <w:num w:numId="26" w16cid:durableId="205220082">
    <w:abstractNumId w:val="38"/>
  </w:num>
  <w:num w:numId="27" w16cid:durableId="2096515651">
    <w:abstractNumId w:val="35"/>
  </w:num>
  <w:num w:numId="28" w16cid:durableId="425348654">
    <w:abstractNumId w:val="10"/>
  </w:num>
  <w:num w:numId="29" w16cid:durableId="744300032">
    <w:abstractNumId w:val="44"/>
  </w:num>
  <w:num w:numId="30" w16cid:durableId="854685227">
    <w:abstractNumId w:val="16"/>
  </w:num>
  <w:num w:numId="31" w16cid:durableId="2037808367">
    <w:abstractNumId w:val="13"/>
  </w:num>
  <w:num w:numId="32" w16cid:durableId="1242134368">
    <w:abstractNumId w:val="37"/>
  </w:num>
  <w:num w:numId="33" w16cid:durableId="2036539403">
    <w:abstractNumId w:val="34"/>
  </w:num>
  <w:num w:numId="34" w16cid:durableId="611474431">
    <w:abstractNumId w:val="24"/>
  </w:num>
  <w:num w:numId="35" w16cid:durableId="1370375141">
    <w:abstractNumId w:val="25"/>
  </w:num>
  <w:num w:numId="36" w16cid:durableId="1386873084">
    <w:abstractNumId w:val="43"/>
  </w:num>
  <w:num w:numId="37" w16cid:durableId="1851993505">
    <w:abstractNumId w:val="42"/>
  </w:num>
  <w:num w:numId="38" w16cid:durableId="156532617">
    <w:abstractNumId w:val="11"/>
  </w:num>
  <w:num w:numId="39" w16cid:durableId="732510321">
    <w:abstractNumId w:val="4"/>
  </w:num>
  <w:num w:numId="40" w16cid:durableId="449134416">
    <w:abstractNumId w:val="22"/>
  </w:num>
  <w:num w:numId="41" w16cid:durableId="724138396">
    <w:abstractNumId w:val="5"/>
  </w:num>
  <w:num w:numId="42" w16cid:durableId="1257446868">
    <w:abstractNumId w:val="18"/>
  </w:num>
  <w:num w:numId="43" w16cid:durableId="1239707748">
    <w:abstractNumId w:val="28"/>
  </w:num>
  <w:num w:numId="44" w16cid:durableId="302466664">
    <w:abstractNumId w:val="2"/>
  </w:num>
  <w:num w:numId="45" w16cid:durableId="1120687716">
    <w:abstractNumId w:val="19"/>
  </w:num>
  <w:num w:numId="46" w16cid:durableId="187434242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D99"/>
    <w:rsid w:val="0000510F"/>
    <w:rsid w:val="00013BA9"/>
    <w:rsid w:val="00014D33"/>
    <w:rsid w:val="00022C69"/>
    <w:rsid w:val="00033502"/>
    <w:rsid w:val="000356C0"/>
    <w:rsid w:val="00037B84"/>
    <w:rsid w:val="0004273C"/>
    <w:rsid w:val="00047CF0"/>
    <w:rsid w:val="00061A4C"/>
    <w:rsid w:val="00066847"/>
    <w:rsid w:val="00081BA8"/>
    <w:rsid w:val="00090091"/>
    <w:rsid w:val="0009389C"/>
    <w:rsid w:val="0009438D"/>
    <w:rsid w:val="000A041F"/>
    <w:rsid w:val="000A36E7"/>
    <w:rsid w:val="000A4187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140B7"/>
    <w:rsid w:val="00116FE4"/>
    <w:rsid w:val="001207AD"/>
    <w:rsid w:val="001213D2"/>
    <w:rsid w:val="0013347D"/>
    <w:rsid w:val="00135960"/>
    <w:rsid w:val="001400E0"/>
    <w:rsid w:val="00142B42"/>
    <w:rsid w:val="00154F62"/>
    <w:rsid w:val="001846B9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4156"/>
    <w:rsid w:val="00207C33"/>
    <w:rsid w:val="0021028C"/>
    <w:rsid w:val="00212BCA"/>
    <w:rsid w:val="00214F21"/>
    <w:rsid w:val="00223EB5"/>
    <w:rsid w:val="00224679"/>
    <w:rsid w:val="0023161F"/>
    <w:rsid w:val="00234174"/>
    <w:rsid w:val="00250812"/>
    <w:rsid w:val="00256D0E"/>
    <w:rsid w:val="00260BB9"/>
    <w:rsid w:val="00271A97"/>
    <w:rsid w:val="00275C99"/>
    <w:rsid w:val="002810B5"/>
    <w:rsid w:val="00297769"/>
    <w:rsid w:val="00297E9A"/>
    <w:rsid w:val="002A52CD"/>
    <w:rsid w:val="002C1026"/>
    <w:rsid w:val="002C45F9"/>
    <w:rsid w:val="002C57E4"/>
    <w:rsid w:val="002D1ECD"/>
    <w:rsid w:val="002D6451"/>
    <w:rsid w:val="002D6A17"/>
    <w:rsid w:val="002E131B"/>
    <w:rsid w:val="002E5384"/>
    <w:rsid w:val="002E590E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71EB2"/>
    <w:rsid w:val="00380E94"/>
    <w:rsid w:val="00380F97"/>
    <w:rsid w:val="00381653"/>
    <w:rsid w:val="00384451"/>
    <w:rsid w:val="00395A3E"/>
    <w:rsid w:val="00397950"/>
    <w:rsid w:val="003A754D"/>
    <w:rsid w:val="003D3697"/>
    <w:rsid w:val="003E358E"/>
    <w:rsid w:val="003E65AF"/>
    <w:rsid w:val="003F1A4B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51AD5"/>
    <w:rsid w:val="00453AA4"/>
    <w:rsid w:val="00453E2C"/>
    <w:rsid w:val="00460CB3"/>
    <w:rsid w:val="00465B8D"/>
    <w:rsid w:val="00467D37"/>
    <w:rsid w:val="004734F2"/>
    <w:rsid w:val="00474C86"/>
    <w:rsid w:val="00477D6F"/>
    <w:rsid w:val="00484B7D"/>
    <w:rsid w:val="00490776"/>
    <w:rsid w:val="004A02F3"/>
    <w:rsid w:val="004A53D2"/>
    <w:rsid w:val="004B1071"/>
    <w:rsid w:val="004B2696"/>
    <w:rsid w:val="004B38C6"/>
    <w:rsid w:val="004D2613"/>
    <w:rsid w:val="004D43C7"/>
    <w:rsid w:val="004F0791"/>
    <w:rsid w:val="0050297D"/>
    <w:rsid w:val="00503F1E"/>
    <w:rsid w:val="00506E6A"/>
    <w:rsid w:val="00507DB0"/>
    <w:rsid w:val="00507E0B"/>
    <w:rsid w:val="00517619"/>
    <w:rsid w:val="00535B94"/>
    <w:rsid w:val="005424CD"/>
    <w:rsid w:val="00545300"/>
    <w:rsid w:val="00547F18"/>
    <w:rsid w:val="0055165D"/>
    <w:rsid w:val="00574BDF"/>
    <w:rsid w:val="00585143"/>
    <w:rsid w:val="00597081"/>
    <w:rsid w:val="005C2969"/>
    <w:rsid w:val="005C4990"/>
    <w:rsid w:val="005C61EA"/>
    <w:rsid w:val="005D642B"/>
    <w:rsid w:val="005E3031"/>
    <w:rsid w:val="005E3B07"/>
    <w:rsid w:val="005E5F79"/>
    <w:rsid w:val="005E6465"/>
    <w:rsid w:val="005F19FF"/>
    <w:rsid w:val="006033F1"/>
    <w:rsid w:val="00603F62"/>
    <w:rsid w:val="006270AD"/>
    <w:rsid w:val="00632360"/>
    <w:rsid w:val="00633F25"/>
    <w:rsid w:val="0063621C"/>
    <w:rsid w:val="00636339"/>
    <w:rsid w:val="0064577C"/>
    <w:rsid w:val="0065015E"/>
    <w:rsid w:val="006521ED"/>
    <w:rsid w:val="00653877"/>
    <w:rsid w:val="00660337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31C2C"/>
    <w:rsid w:val="007472F8"/>
    <w:rsid w:val="00765441"/>
    <w:rsid w:val="00765A90"/>
    <w:rsid w:val="0077269C"/>
    <w:rsid w:val="007845CE"/>
    <w:rsid w:val="007B3820"/>
    <w:rsid w:val="007B4EFD"/>
    <w:rsid w:val="007B5FAC"/>
    <w:rsid w:val="007C62A9"/>
    <w:rsid w:val="007C770B"/>
    <w:rsid w:val="007D6FF4"/>
    <w:rsid w:val="007D7E60"/>
    <w:rsid w:val="007E0659"/>
    <w:rsid w:val="007F1477"/>
    <w:rsid w:val="00806729"/>
    <w:rsid w:val="00806E03"/>
    <w:rsid w:val="00812725"/>
    <w:rsid w:val="008168DD"/>
    <w:rsid w:val="00816D6B"/>
    <w:rsid w:val="00822D9C"/>
    <w:rsid w:val="00831A85"/>
    <w:rsid w:val="008337C8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B7B85"/>
    <w:rsid w:val="008C1EB4"/>
    <w:rsid w:val="008C2880"/>
    <w:rsid w:val="008D4830"/>
    <w:rsid w:val="008D572C"/>
    <w:rsid w:val="008D680B"/>
    <w:rsid w:val="008E1269"/>
    <w:rsid w:val="008E1B17"/>
    <w:rsid w:val="008E3695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67F84"/>
    <w:rsid w:val="009753C8"/>
    <w:rsid w:val="00975F20"/>
    <w:rsid w:val="00976157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D7F7C"/>
    <w:rsid w:val="009E1A66"/>
    <w:rsid w:val="009E1A68"/>
    <w:rsid w:val="009F0404"/>
    <w:rsid w:val="009F301E"/>
    <w:rsid w:val="009F7C97"/>
    <w:rsid w:val="00A0737C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66F28"/>
    <w:rsid w:val="00A77A7A"/>
    <w:rsid w:val="00A8355E"/>
    <w:rsid w:val="00A8400E"/>
    <w:rsid w:val="00A87D14"/>
    <w:rsid w:val="00A9186E"/>
    <w:rsid w:val="00A92509"/>
    <w:rsid w:val="00A94074"/>
    <w:rsid w:val="00A9523D"/>
    <w:rsid w:val="00AA45B3"/>
    <w:rsid w:val="00AB75EC"/>
    <w:rsid w:val="00AC7DB6"/>
    <w:rsid w:val="00AD1730"/>
    <w:rsid w:val="00AD2CEA"/>
    <w:rsid w:val="00AF1BF7"/>
    <w:rsid w:val="00B01367"/>
    <w:rsid w:val="00B036DD"/>
    <w:rsid w:val="00B11337"/>
    <w:rsid w:val="00B16296"/>
    <w:rsid w:val="00B17E05"/>
    <w:rsid w:val="00B24511"/>
    <w:rsid w:val="00B431DC"/>
    <w:rsid w:val="00B532AF"/>
    <w:rsid w:val="00B63D99"/>
    <w:rsid w:val="00B6758C"/>
    <w:rsid w:val="00B757AE"/>
    <w:rsid w:val="00B819A4"/>
    <w:rsid w:val="00B9111D"/>
    <w:rsid w:val="00B94116"/>
    <w:rsid w:val="00B94982"/>
    <w:rsid w:val="00B96ED4"/>
    <w:rsid w:val="00BB08D3"/>
    <w:rsid w:val="00BC2F86"/>
    <w:rsid w:val="00BC6CB9"/>
    <w:rsid w:val="00BC7FBB"/>
    <w:rsid w:val="00BD0E5D"/>
    <w:rsid w:val="00BD32FD"/>
    <w:rsid w:val="00BD59C7"/>
    <w:rsid w:val="00BD7EAD"/>
    <w:rsid w:val="00BF1235"/>
    <w:rsid w:val="00BF63B2"/>
    <w:rsid w:val="00C01E1F"/>
    <w:rsid w:val="00C03FA5"/>
    <w:rsid w:val="00C06BB1"/>
    <w:rsid w:val="00C11020"/>
    <w:rsid w:val="00C315B7"/>
    <w:rsid w:val="00C354F0"/>
    <w:rsid w:val="00C35FDC"/>
    <w:rsid w:val="00C41755"/>
    <w:rsid w:val="00C703DA"/>
    <w:rsid w:val="00C82C24"/>
    <w:rsid w:val="00C93FB9"/>
    <w:rsid w:val="00C956C5"/>
    <w:rsid w:val="00CA0BE3"/>
    <w:rsid w:val="00CA4EC6"/>
    <w:rsid w:val="00CB063B"/>
    <w:rsid w:val="00CB6A9A"/>
    <w:rsid w:val="00CC140B"/>
    <w:rsid w:val="00CE09E1"/>
    <w:rsid w:val="00CE2CFE"/>
    <w:rsid w:val="00CF0877"/>
    <w:rsid w:val="00D156B0"/>
    <w:rsid w:val="00D267A4"/>
    <w:rsid w:val="00D33160"/>
    <w:rsid w:val="00D4008F"/>
    <w:rsid w:val="00D421DD"/>
    <w:rsid w:val="00D43633"/>
    <w:rsid w:val="00D5423E"/>
    <w:rsid w:val="00D563C8"/>
    <w:rsid w:val="00D60000"/>
    <w:rsid w:val="00D658BC"/>
    <w:rsid w:val="00D92536"/>
    <w:rsid w:val="00D95804"/>
    <w:rsid w:val="00DA7BF2"/>
    <w:rsid w:val="00DB49FD"/>
    <w:rsid w:val="00DB4E4A"/>
    <w:rsid w:val="00DB702F"/>
    <w:rsid w:val="00DC4A28"/>
    <w:rsid w:val="00DD58D8"/>
    <w:rsid w:val="00E06067"/>
    <w:rsid w:val="00E10794"/>
    <w:rsid w:val="00E3062B"/>
    <w:rsid w:val="00E3754C"/>
    <w:rsid w:val="00E414EB"/>
    <w:rsid w:val="00E44BC2"/>
    <w:rsid w:val="00E4587B"/>
    <w:rsid w:val="00E47902"/>
    <w:rsid w:val="00E50C09"/>
    <w:rsid w:val="00E603A7"/>
    <w:rsid w:val="00E67284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E4A7F"/>
    <w:rsid w:val="00EF2531"/>
    <w:rsid w:val="00EF59BC"/>
    <w:rsid w:val="00EF5EDF"/>
    <w:rsid w:val="00F0111B"/>
    <w:rsid w:val="00F018AD"/>
    <w:rsid w:val="00F03B0D"/>
    <w:rsid w:val="00F0638F"/>
    <w:rsid w:val="00F12127"/>
    <w:rsid w:val="00F23F52"/>
    <w:rsid w:val="00F424C7"/>
    <w:rsid w:val="00F436FA"/>
    <w:rsid w:val="00F43990"/>
    <w:rsid w:val="00F576A1"/>
    <w:rsid w:val="00F6144C"/>
    <w:rsid w:val="00F62515"/>
    <w:rsid w:val="00F72F37"/>
    <w:rsid w:val="00FB079F"/>
    <w:rsid w:val="00FB70AE"/>
    <w:rsid w:val="00FD2D26"/>
    <w:rsid w:val="00FD3BE1"/>
    <w:rsid w:val="00FE7684"/>
    <w:rsid w:val="00FF05D0"/>
    <w:rsid w:val="00FF2237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5934DC"/>
  <w15:docId w15:val="{ABCB1CFD-A124-4510-982D-B9830A43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 w:qFormat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008F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qFormat/>
    <w:rsid w:val="00FF05D0"/>
    <w:rPr>
      <w:rFonts w:ascii="Arial" w:hAnsi="Arial"/>
      <w:i/>
      <w:color w:val="004994"/>
      <w:sz w:val="18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paragraph" w:styleId="Kopfzeile">
    <w:name w:val="header"/>
    <w:basedOn w:val="Standard"/>
    <w:link w:val="KopfzeileZchn"/>
    <w:uiPriority w:val="99"/>
    <w:rsid w:val="00357BA4"/>
    <w:pPr>
      <w:tabs>
        <w:tab w:val="center" w:pos="4536"/>
        <w:tab w:val="right" w:pos="9072"/>
      </w:tabs>
    </w:pPr>
    <w:rPr>
      <w:color w:val="595959" w:themeColor="text1" w:themeTint="A6"/>
    </w:rPr>
  </w:style>
  <w:style w:type="character" w:customStyle="1" w:styleId="KopfzeileZchn">
    <w:name w:val="Kopfzeile Zchn"/>
    <w:basedOn w:val="Absatz-Standardschriftart"/>
    <w:link w:val="Kopfzeile"/>
    <w:uiPriority w:val="99"/>
    <w:rsid w:val="00357BA4"/>
    <w:rPr>
      <w:color w:val="595959" w:themeColor="text1" w:themeTint="A6"/>
      <w:sz w:val="20"/>
    </w:r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AC7DB6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C7DB6"/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Kommentartext">
    <w:name w:val="annotation text"/>
    <w:basedOn w:val="Standard"/>
    <w:link w:val="KommentartextZchn"/>
    <w:uiPriority w:val="99"/>
    <w:rsid w:val="00A534C1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534C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D7E60"/>
    <w:pPr>
      <w:spacing w:after="12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7E60"/>
    <w:rPr>
      <w:b/>
      <w:bCs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esuchterLink">
    <w:name w:val="FollowedHyperlink"/>
    <w:basedOn w:val="Absatz-Standardschriftart"/>
    <w:uiPriority w:val="99"/>
    <w:semiHidden/>
    <w:rsid w:val="00D4008F"/>
    <w:rPr>
      <w:rFonts w:ascii="Arial" w:hAnsi="Arial"/>
      <w:i/>
      <w:color w:val="800080" w:themeColor="followedHyperlink"/>
      <w:sz w:val="18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42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ompendium.bghw.de/?alias=bghw_symbib_sy0_3_GR1_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kompendium.bghw.de/?alias=bghw_symbib_sy0_2_GR1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0F556-D649-4E77-AFCD-D2CDFE04E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3121</Characters>
  <Application>Microsoft Office Word</Application>
  <DocSecurity>0</DocSecurity>
  <Lines>26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0-3 - Blankovorlage Betriebsanweisung für chemische Einwirkungen</vt:lpstr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0-3 - Blankovorlage Betriebsanweisung für chemische Einwirkungen</dc:title>
  <dc:creator>Berufsgenossenschaft Handel und Warenlogistik (BGHW)</dc:creator>
  <cp:lastModifiedBy>Richarz, Saskia</cp:lastModifiedBy>
  <cp:revision>7</cp:revision>
  <cp:lastPrinted>2021-12-08T14:52:00Z</cp:lastPrinted>
  <dcterms:created xsi:type="dcterms:W3CDTF">2026-03-26T13:39:00Z</dcterms:created>
  <dcterms:modified xsi:type="dcterms:W3CDTF">2026-03-28T04:11:00Z</dcterms:modified>
</cp:coreProperties>
</file>